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80C22" w14:textId="75CB3B48" w:rsidR="001D54EE" w:rsidRPr="00694384" w:rsidRDefault="00000000" w:rsidP="00AA5E12">
      <w:pPr>
        <w:spacing w:after="0"/>
        <w:jc w:val="center"/>
        <w:rPr>
          <w:rFonts w:ascii="Proxima Nova Rg" w:hAnsi="Proxima Nova Rg"/>
          <w:b/>
          <w:smallCaps/>
          <w:sz w:val="52"/>
          <w:szCs w:val="52"/>
        </w:rPr>
      </w:pPr>
      <w:sdt>
        <w:sdtPr>
          <w:rPr>
            <w:rFonts w:ascii="Proxima Nova Rg" w:hAnsi="Proxima Nova Rg"/>
            <w:b/>
            <w:smallCaps/>
            <w:sz w:val="52"/>
            <w:szCs w:val="52"/>
          </w:rPr>
          <w:alias w:val="Choose report type"/>
          <w:tag w:val="Choose report type"/>
          <w:id w:val="1050890550"/>
          <w:dropDownList>
            <w:listItem w:displayText="Choose report type" w:value="Choose report type"/>
            <w:listItem w:displayText="Progress Report" w:value="Progress Report"/>
            <w:listItem w:displayText="Quarterly Progress Report" w:value="Quarterly Progress Report"/>
            <w:listItem w:displayText="Annual Progress Report" w:value="Annual Progress Report"/>
            <w:listItem w:displayText="Final Report" w:value="Final Report"/>
          </w:dropDownList>
        </w:sdtPr>
        <w:sdtContent>
          <w:r w:rsidR="00EC2847">
            <w:rPr>
              <w:rFonts w:ascii="Proxima Nova Rg" w:hAnsi="Proxima Nova Rg"/>
              <w:b/>
              <w:smallCaps/>
              <w:sz w:val="52"/>
              <w:szCs w:val="52"/>
            </w:rPr>
            <w:t>Final Report</w:t>
          </w:r>
        </w:sdtContent>
      </w:sdt>
    </w:p>
    <w:p w14:paraId="43061ADD" w14:textId="77777777" w:rsidR="001D54EE" w:rsidRPr="00694384" w:rsidRDefault="001D54EE" w:rsidP="00AA5E12">
      <w:pPr>
        <w:spacing w:after="0"/>
        <w:jc w:val="center"/>
        <w:rPr>
          <w:rFonts w:ascii="Proxima Nova Rg" w:hAnsi="Proxima Nova Rg"/>
          <w:b/>
          <w:sz w:val="28"/>
          <w:szCs w:val="28"/>
        </w:rPr>
      </w:pPr>
    </w:p>
    <w:p w14:paraId="5C41780F" w14:textId="77777777" w:rsidR="001D54EE" w:rsidRPr="00694384" w:rsidRDefault="001D54EE" w:rsidP="00AA5E12">
      <w:pPr>
        <w:spacing w:after="0"/>
        <w:rPr>
          <w:rFonts w:ascii="Proxima Nova Rg" w:hAnsi="Proxima Nova Rg"/>
          <w:sz w:val="28"/>
          <w:szCs w:val="28"/>
        </w:rPr>
      </w:pPr>
    </w:p>
    <w:p w14:paraId="041DACE0" w14:textId="77777777" w:rsidR="00B54EF4" w:rsidRPr="00B54EF4" w:rsidRDefault="00B54EF4" w:rsidP="00B54EF4">
      <w:pPr>
        <w:pStyle w:val="BodyText"/>
        <w:spacing w:after="0"/>
        <w:ind w:left="660"/>
        <w:rPr>
          <w:rFonts w:ascii="Proxima Nova Rg" w:hAnsi="Proxima Nova Rg"/>
          <w:b/>
          <w:sz w:val="28"/>
          <w:szCs w:val="28"/>
          <w:lang w:val="en-GB"/>
        </w:rPr>
      </w:pPr>
      <w:bookmarkStart w:id="0" w:name="_Toc178596899"/>
      <w:bookmarkStart w:id="1" w:name="_Toc178597050"/>
      <w:bookmarkStart w:id="2" w:name="_Toc178598556"/>
      <w:bookmarkStart w:id="3" w:name="_Toc178670260"/>
      <w:bookmarkStart w:id="4" w:name="_Toc178670317"/>
      <w:bookmarkStart w:id="5" w:name="_Toc178675983"/>
      <w:r w:rsidRPr="00B54EF4">
        <w:rPr>
          <w:rFonts w:ascii="Proxima Nova Rg" w:hAnsi="Proxima Nova Rg"/>
          <w:b/>
          <w:sz w:val="28"/>
          <w:szCs w:val="28"/>
          <w:lang w:val="en-GB"/>
        </w:rPr>
        <w:t>United Nations Development Programme</w:t>
      </w:r>
    </w:p>
    <w:p w14:paraId="017DB491" w14:textId="77777777" w:rsidR="00B54EF4" w:rsidRPr="00B54EF4" w:rsidRDefault="00B54EF4" w:rsidP="00B54EF4">
      <w:pPr>
        <w:pStyle w:val="BodyText"/>
        <w:spacing w:after="0"/>
        <w:ind w:left="660"/>
        <w:rPr>
          <w:rFonts w:ascii="Proxima Nova Rg" w:hAnsi="Proxima Nova Rg"/>
          <w:b/>
          <w:sz w:val="28"/>
          <w:szCs w:val="28"/>
          <w:lang w:val="en-GB"/>
        </w:rPr>
      </w:pPr>
      <w:r w:rsidRPr="00B54EF4">
        <w:rPr>
          <w:rFonts w:ascii="Proxima Nova Rg" w:hAnsi="Proxima Nova Rg"/>
          <w:b/>
          <w:sz w:val="28"/>
          <w:szCs w:val="28"/>
          <w:lang w:val="en-GB"/>
        </w:rPr>
        <w:t>Algeria</w:t>
      </w:r>
    </w:p>
    <w:p w14:paraId="4E84D213" w14:textId="77777777" w:rsidR="00B54EF4" w:rsidRPr="00B54EF4" w:rsidRDefault="00B54EF4" w:rsidP="00B54EF4">
      <w:pPr>
        <w:pStyle w:val="BodyText"/>
        <w:spacing w:after="0"/>
        <w:ind w:left="660"/>
        <w:rPr>
          <w:rFonts w:ascii="Proxima Nova Rg" w:hAnsi="Proxima Nova Rg"/>
          <w:b/>
          <w:sz w:val="28"/>
          <w:szCs w:val="28"/>
          <w:lang w:val="en-GB"/>
        </w:rPr>
      </w:pPr>
      <w:r w:rsidRPr="00B54EF4">
        <w:rPr>
          <w:rFonts w:ascii="Proxima Nova Rg" w:hAnsi="Proxima Nova Rg"/>
          <w:b/>
          <w:sz w:val="28"/>
          <w:szCs w:val="28"/>
          <w:lang w:val="en-GB"/>
        </w:rPr>
        <w:t>Project: Support to the Social Reintegration of Prisoners – Phase 2</w:t>
      </w:r>
    </w:p>
    <w:p w14:paraId="40B0D5E2" w14:textId="587C13F8" w:rsidR="00AD72CC" w:rsidRPr="00694384" w:rsidRDefault="00B54EF4" w:rsidP="00B54EF4">
      <w:pPr>
        <w:pStyle w:val="BodyText"/>
        <w:spacing w:after="0"/>
        <w:ind w:left="660"/>
        <w:jc w:val="left"/>
        <w:rPr>
          <w:rFonts w:ascii="Proxima Nova Rg" w:hAnsi="Proxima Nova Rg"/>
          <w:b/>
          <w:sz w:val="28"/>
          <w:szCs w:val="28"/>
          <w:lang w:val="fr-FR"/>
        </w:rPr>
      </w:pPr>
      <w:proofErr w:type="spellStart"/>
      <w:proofErr w:type="gramStart"/>
      <w:r w:rsidRPr="00B54EF4">
        <w:rPr>
          <w:rFonts w:ascii="Proxima Nova Rg" w:hAnsi="Proxima Nova Rg"/>
          <w:b/>
          <w:sz w:val="28"/>
          <w:szCs w:val="28"/>
          <w:lang w:val="fr-FR"/>
        </w:rPr>
        <w:t>Period</w:t>
      </w:r>
      <w:proofErr w:type="spellEnd"/>
      <w:r w:rsidRPr="00B54EF4">
        <w:rPr>
          <w:rFonts w:ascii="Proxima Nova Rg" w:hAnsi="Proxima Nova Rg"/>
          <w:b/>
          <w:sz w:val="28"/>
          <w:szCs w:val="28"/>
          <w:lang w:val="fr-FR"/>
        </w:rPr>
        <w:t>:</w:t>
      </w:r>
      <w:proofErr w:type="gramEnd"/>
      <w:r w:rsidRPr="00B54EF4">
        <w:rPr>
          <w:rFonts w:ascii="Proxima Nova Rg" w:hAnsi="Proxima Nova Rg"/>
          <w:b/>
          <w:sz w:val="28"/>
          <w:szCs w:val="28"/>
          <w:lang w:val="fr-FR"/>
        </w:rPr>
        <w:t xml:space="preserve"> 1 </w:t>
      </w:r>
      <w:proofErr w:type="spellStart"/>
      <w:r w:rsidRPr="00B54EF4">
        <w:rPr>
          <w:rFonts w:ascii="Proxima Nova Rg" w:hAnsi="Proxima Nova Rg"/>
          <w:b/>
          <w:sz w:val="28"/>
          <w:szCs w:val="28"/>
          <w:lang w:val="fr-FR"/>
        </w:rPr>
        <w:t>October</w:t>
      </w:r>
      <w:proofErr w:type="spellEnd"/>
      <w:r w:rsidRPr="00B54EF4">
        <w:rPr>
          <w:rFonts w:ascii="Proxima Nova Rg" w:hAnsi="Proxima Nova Rg"/>
          <w:b/>
          <w:sz w:val="28"/>
          <w:szCs w:val="28"/>
          <w:lang w:val="fr-FR"/>
        </w:rPr>
        <w:t xml:space="preserve"> 2022 – 30 June 2025</w:t>
      </w:r>
    </w:p>
    <w:p w14:paraId="5B0A0622" w14:textId="393B0307" w:rsidR="00AD72CC" w:rsidRPr="00694384" w:rsidRDefault="00AD72CC" w:rsidP="00AA5E12">
      <w:pPr>
        <w:pStyle w:val="BodyText"/>
        <w:spacing w:after="0"/>
        <w:ind w:left="660"/>
        <w:jc w:val="left"/>
        <w:rPr>
          <w:rFonts w:ascii="Proxima Nova Rg" w:hAnsi="Proxima Nova Rg"/>
          <w:b/>
          <w:sz w:val="28"/>
          <w:szCs w:val="28"/>
          <w:lang w:val="fr-FR"/>
        </w:rPr>
      </w:pPr>
    </w:p>
    <w:p w14:paraId="2A9A27AF" w14:textId="77777777" w:rsidR="00AD72CC" w:rsidRPr="00694384" w:rsidRDefault="00AD72CC" w:rsidP="00AA5E12">
      <w:pPr>
        <w:pStyle w:val="BodyText"/>
        <w:spacing w:after="0"/>
        <w:ind w:left="660"/>
        <w:jc w:val="left"/>
        <w:rPr>
          <w:rFonts w:ascii="Proxima Nova Rg" w:hAnsi="Proxima Nova Rg"/>
          <w:b/>
          <w:sz w:val="28"/>
          <w:szCs w:val="28"/>
          <w:lang w:val="fr-FR"/>
        </w:rPr>
        <w:sectPr w:rsidR="00AD72CC" w:rsidRPr="00694384" w:rsidSect="00B2206B">
          <w:headerReference w:type="default" r:id="rId11"/>
          <w:pgSz w:w="11906" w:h="16838" w:code="9"/>
          <w:pgMar w:top="1418" w:right="1418" w:bottom="1134" w:left="1418" w:header="680" w:footer="454" w:gutter="0"/>
          <w:pgNumType w:start="1"/>
          <w:cols w:space="708"/>
          <w:docGrid w:linePitch="360"/>
        </w:sect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68"/>
        <w:gridCol w:w="6300"/>
      </w:tblGrid>
      <w:tr w:rsidR="001D54EE" w:rsidRPr="00694384" w14:paraId="5B5CF9E7" w14:textId="77777777" w:rsidTr="66CF9BD1">
        <w:trPr>
          <w:trHeight w:val="75"/>
        </w:trPr>
        <w:tc>
          <w:tcPr>
            <w:tcW w:w="3168" w:type="dxa"/>
          </w:tcPr>
          <w:p w14:paraId="3EA46974" w14:textId="14EE9CC7" w:rsidR="001D54EE" w:rsidRPr="00694384" w:rsidRDefault="004B6932" w:rsidP="00AA5E12">
            <w:pPr>
              <w:pStyle w:val="Default"/>
              <w:rPr>
                <w:rFonts w:ascii="Proxima Nova Rg" w:hAnsi="Proxima Nova Rg"/>
                <w:sz w:val="22"/>
                <w:szCs w:val="22"/>
                <w:lang w:val="fr-FR"/>
              </w:rPr>
            </w:pPr>
            <w:proofErr w:type="spellStart"/>
            <w:r w:rsidRPr="00694384">
              <w:rPr>
                <w:rFonts w:ascii="Proxima Nova Rg" w:hAnsi="Proxima Nova Rg"/>
                <w:sz w:val="22"/>
                <w:szCs w:val="22"/>
                <w:lang w:val="fr-FR"/>
              </w:rPr>
              <w:lastRenderedPageBreak/>
              <w:t>Reporting</w:t>
            </w:r>
            <w:proofErr w:type="spellEnd"/>
            <w:r w:rsidRPr="00694384">
              <w:rPr>
                <w:rFonts w:ascii="Proxima Nova Rg" w:hAnsi="Proxima Nova Rg"/>
                <w:sz w:val="22"/>
                <w:szCs w:val="22"/>
                <w:lang w:val="fr-FR"/>
              </w:rPr>
              <w:t xml:space="preserve"> </w:t>
            </w:r>
            <w:proofErr w:type="spellStart"/>
            <w:r w:rsidRPr="00694384">
              <w:rPr>
                <w:rFonts w:ascii="Proxima Nova Rg" w:hAnsi="Proxima Nova Rg"/>
                <w:sz w:val="22"/>
                <w:szCs w:val="22"/>
                <w:lang w:val="fr-FR"/>
              </w:rPr>
              <w:t>Pe</w:t>
            </w:r>
            <w:r w:rsidR="00C964F1" w:rsidRPr="00694384">
              <w:rPr>
                <w:rFonts w:ascii="Proxima Nova Rg" w:hAnsi="Proxima Nova Rg"/>
                <w:sz w:val="22"/>
                <w:szCs w:val="22"/>
                <w:lang w:val="fr-FR"/>
              </w:rPr>
              <w:t>riod</w:t>
            </w:r>
            <w:proofErr w:type="spellEnd"/>
            <w:r w:rsidR="00A75759" w:rsidRPr="00694384">
              <w:rPr>
                <w:rFonts w:ascii="Proxima Nova Rg" w:hAnsi="Proxima Nova Rg"/>
                <w:sz w:val="22"/>
                <w:szCs w:val="22"/>
                <w:lang w:val="fr-FR"/>
              </w:rPr>
              <w:t xml:space="preserve"> </w:t>
            </w:r>
          </w:p>
        </w:tc>
        <w:tc>
          <w:tcPr>
            <w:tcW w:w="6300" w:type="dxa"/>
          </w:tcPr>
          <w:p w14:paraId="446E6D1E" w14:textId="62F079CB" w:rsidR="001D54EE" w:rsidRPr="00694384" w:rsidRDefault="00AC3394" w:rsidP="00AC3394">
            <w:pPr>
              <w:pStyle w:val="Default"/>
              <w:rPr>
                <w:rFonts w:ascii="Proxima Nova Rg" w:hAnsi="Proxima Nova Rg"/>
                <w:color w:val="auto"/>
                <w:sz w:val="22"/>
                <w:szCs w:val="22"/>
                <w:lang w:val="fr-FR"/>
              </w:rPr>
            </w:pPr>
            <w:r w:rsidRPr="00AC3394">
              <w:rPr>
                <w:rFonts w:ascii="Proxima Nova Rg" w:hAnsi="Proxima Nova Rg"/>
                <w:color w:val="auto"/>
                <w:sz w:val="22"/>
                <w:szCs w:val="22"/>
                <w:lang w:val="fr-FR"/>
              </w:rPr>
              <w:t xml:space="preserve">1 </w:t>
            </w:r>
            <w:proofErr w:type="spellStart"/>
            <w:r w:rsidRPr="00AC3394">
              <w:rPr>
                <w:rFonts w:ascii="Proxima Nova Rg" w:hAnsi="Proxima Nova Rg"/>
                <w:color w:val="auto"/>
                <w:sz w:val="22"/>
                <w:szCs w:val="22"/>
                <w:lang w:val="fr-FR"/>
              </w:rPr>
              <w:t>October</w:t>
            </w:r>
            <w:proofErr w:type="spellEnd"/>
            <w:r w:rsidRPr="00AC3394">
              <w:rPr>
                <w:rFonts w:ascii="Proxima Nova Rg" w:hAnsi="Proxima Nova Rg"/>
                <w:color w:val="auto"/>
                <w:sz w:val="22"/>
                <w:szCs w:val="22"/>
                <w:lang w:val="fr-FR"/>
              </w:rPr>
              <w:t xml:space="preserve"> 2022 – 30 June 2025</w:t>
            </w:r>
          </w:p>
        </w:tc>
      </w:tr>
      <w:tr w:rsidR="001D54EE" w:rsidRPr="00694384" w14:paraId="3E1EC265" w14:textId="77777777" w:rsidTr="66CF9BD1">
        <w:trPr>
          <w:trHeight w:val="139"/>
        </w:trPr>
        <w:tc>
          <w:tcPr>
            <w:tcW w:w="3168" w:type="dxa"/>
          </w:tcPr>
          <w:p w14:paraId="18EC033D" w14:textId="478EAD0F" w:rsidR="001D54EE" w:rsidRPr="00694384" w:rsidRDefault="001D54EE" w:rsidP="00AA5E12">
            <w:pPr>
              <w:pStyle w:val="Default"/>
              <w:rPr>
                <w:rFonts w:ascii="Proxima Nova Rg" w:hAnsi="Proxima Nova Rg"/>
                <w:sz w:val="22"/>
                <w:szCs w:val="22"/>
                <w:lang w:val="fr-FR"/>
              </w:rPr>
            </w:pPr>
            <w:proofErr w:type="spellStart"/>
            <w:r w:rsidRPr="00694384">
              <w:rPr>
                <w:rFonts w:ascii="Proxima Nova Rg" w:hAnsi="Proxima Nova Rg"/>
                <w:sz w:val="22"/>
                <w:szCs w:val="22"/>
                <w:lang w:val="fr-FR"/>
              </w:rPr>
              <w:t>Don</w:t>
            </w:r>
            <w:r w:rsidR="003D6F94" w:rsidRPr="00694384">
              <w:rPr>
                <w:rFonts w:ascii="Proxima Nova Rg" w:hAnsi="Proxima Nova Rg"/>
                <w:sz w:val="22"/>
                <w:szCs w:val="22"/>
                <w:lang w:val="fr-FR"/>
              </w:rPr>
              <w:t>or</w:t>
            </w:r>
            <w:proofErr w:type="spellEnd"/>
          </w:p>
        </w:tc>
        <w:tc>
          <w:tcPr>
            <w:tcW w:w="6300" w:type="dxa"/>
          </w:tcPr>
          <w:p w14:paraId="3144F95A" w14:textId="69892C9D" w:rsidR="001D54EE" w:rsidRPr="00694384" w:rsidRDefault="00130243" w:rsidP="00AA5E12">
            <w:pPr>
              <w:pStyle w:val="Default"/>
              <w:rPr>
                <w:rFonts w:ascii="Proxima Nova Rg" w:hAnsi="Proxima Nova Rg"/>
                <w:sz w:val="22"/>
                <w:szCs w:val="22"/>
                <w:lang w:val="fr-FR"/>
              </w:rPr>
            </w:pPr>
            <w:r w:rsidRPr="00694384">
              <w:rPr>
                <w:rFonts w:ascii="Proxima Nova Rg" w:hAnsi="Proxima Nova Rg"/>
                <w:sz w:val="22"/>
                <w:szCs w:val="22"/>
                <w:lang w:val="fr-FR"/>
              </w:rPr>
              <w:t xml:space="preserve">Royaume </w:t>
            </w:r>
            <w:r w:rsidR="003C188E" w:rsidRPr="00694384">
              <w:rPr>
                <w:rFonts w:ascii="Proxima Nova Rg" w:hAnsi="Proxima Nova Rg"/>
                <w:sz w:val="22"/>
                <w:szCs w:val="22"/>
                <w:lang w:val="fr-FR"/>
              </w:rPr>
              <w:t>des Pays</w:t>
            </w:r>
            <w:r w:rsidR="006D3899" w:rsidRPr="00694384">
              <w:rPr>
                <w:rFonts w:ascii="Proxima Nova Rg" w:hAnsi="Proxima Nova Rg"/>
                <w:sz w:val="22"/>
                <w:szCs w:val="22"/>
                <w:lang w:val="fr-FR"/>
              </w:rPr>
              <w:t xml:space="preserve"> Bas</w:t>
            </w:r>
          </w:p>
        </w:tc>
      </w:tr>
      <w:tr w:rsidR="001D54EE" w:rsidRPr="00694384" w14:paraId="3757048A" w14:textId="77777777" w:rsidTr="66CF9BD1">
        <w:trPr>
          <w:trHeight w:val="139"/>
        </w:trPr>
        <w:tc>
          <w:tcPr>
            <w:tcW w:w="3168" w:type="dxa"/>
          </w:tcPr>
          <w:p w14:paraId="3D146838" w14:textId="60192714" w:rsidR="001D54EE" w:rsidRPr="00694384" w:rsidRDefault="003D6F94" w:rsidP="00AA5E12">
            <w:pPr>
              <w:pStyle w:val="Default"/>
              <w:rPr>
                <w:rFonts w:ascii="Proxima Nova Rg" w:hAnsi="Proxima Nova Rg"/>
                <w:sz w:val="22"/>
                <w:szCs w:val="22"/>
                <w:lang w:val="fr-FR"/>
              </w:rPr>
            </w:pPr>
            <w:r w:rsidRPr="00694384">
              <w:rPr>
                <w:rFonts w:ascii="Proxima Nova Rg" w:hAnsi="Proxima Nova Rg"/>
                <w:sz w:val="22"/>
                <w:szCs w:val="22"/>
                <w:lang w:val="fr-FR"/>
              </w:rPr>
              <w:t>Country</w:t>
            </w:r>
          </w:p>
        </w:tc>
        <w:tc>
          <w:tcPr>
            <w:tcW w:w="6300" w:type="dxa"/>
          </w:tcPr>
          <w:p w14:paraId="52EF09C7" w14:textId="20014541" w:rsidR="001D54EE" w:rsidRPr="00694384" w:rsidRDefault="00A57AEC" w:rsidP="00AA5E12">
            <w:pPr>
              <w:pStyle w:val="Default"/>
              <w:rPr>
                <w:rFonts w:ascii="Proxima Nova Rg" w:hAnsi="Proxima Nova Rg"/>
                <w:sz w:val="22"/>
                <w:szCs w:val="22"/>
                <w:lang w:val="fr-FR"/>
              </w:rPr>
            </w:pPr>
            <w:r w:rsidRPr="00694384">
              <w:rPr>
                <w:rFonts w:ascii="Proxima Nova Rg" w:hAnsi="Proxima Nova Rg"/>
                <w:sz w:val="22"/>
                <w:szCs w:val="22"/>
                <w:lang w:val="fr-FR"/>
              </w:rPr>
              <w:t>A</w:t>
            </w:r>
            <w:r w:rsidR="00C964F1" w:rsidRPr="00694384">
              <w:rPr>
                <w:rFonts w:ascii="Proxima Nova Rg" w:hAnsi="Proxima Nova Rg"/>
                <w:sz w:val="22"/>
                <w:szCs w:val="22"/>
                <w:lang w:val="fr-FR"/>
              </w:rPr>
              <w:t>lgérie</w:t>
            </w:r>
          </w:p>
        </w:tc>
      </w:tr>
      <w:tr w:rsidR="001D54EE" w:rsidRPr="00694384" w14:paraId="047DA5C9" w14:textId="77777777" w:rsidTr="66CF9BD1">
        <w:trPr>
          <w:trHeight w:val="139"/>
        </w:trPr>
        <w:tc>
          <w:tcPr>
            <w:tcW w:w="3168" w:type="dxa"/>
          </w:tcPr>
          <w:p w14:paraId="2055F588" w14:textId="77777777" w:rsidR="001D54EE" w:rsidRPr="00694384" w:rsidRDefault="001D54EE" w:rsidP="00AA5E12">
            <w:pPr>
              <w:pStyle w:val="Default"/>
              <w:rPr>
                <w:rFonts w:ascii="Proxima Nova Rg" w:hAnsi="Proxima Nova Rg"/>
                <w:sz w:val="22"/>
                <w:szCs w:val="22"/>
                <w:lang w:val="fr-FR"/>
              </w:rPr>
            </w:pPr>
            <w:bookmarkStart w:id="6" w:name="_Hlk129902507"/>
            <w:r w:rsidRPr="00694384">
              <w:rPr>
                <w:rFonts w:ascii="Proxima Nova Rg" w:hAnsi="Proxima Nova Rg"/>
                <w:sz w:val="22"/>
                <w:szCs w:val="22"/>
                <w:lang w:val="fr-FR"/>
              </w:rPr>
              <w:t xml:space="preserve">Project </w:t>
            </w:r>
            <w:proofErr w:type="spellStart"/>
            <w:r w:rsidRPr="00694384">
              <w:rPr>
                <w:rFonts w:ascii="Proxima Nova Rg" w:hAnsi="Proxima Nova Rg"/>
                <w:sz w:val="22"/>
                <w:szCs w:val="22"/>
                <w:lang w:val="fr-FR"/>
              </w:rPr>
              <w:t>Title</w:t>
            </w:r>
            <w:proofErr w:type="spellEnd"/>
          </w:p>
        </w:tc>
        <w:tc>
          <w:tcPr>
            <w:tcW w:w="6300" w:type="dxa"/>
          </w:tcPr>
          <w:p w14:paraId="1CB91C41" w14:textId="6E5617B9" w:rsidR="001D54EE" w:rsidRPr="00694384" w:rsidRDefault="000410C7" w:rsidP="000410C7">
            <w:pPr>
              <w:pStyle w:val="Default"/>
              <w:rPr>
                <w:rFonts w:ascii="Proxima Nova Rg" w:hAnsi="Proxima Nova Rg" w:cs="Arial"/>
                <w:sz w:val="22"/>
                <w:szCs w:val="22"/>
                <w:lang w:val="fr-FR"/>
              </w:rPr>
            </w:pPr>
            <w:r w:rsidRPr="00694384">
              <w:rPr>
                <w:rFonts w:ascii="Proxima Nova Rg" w:hAnsi="Proxima Nova Rg" w:cs="Arial"/>
                <w:sz w:val="22"/>
                <w:szCs w:val="22"/>
                <w:lang w:val="fr-FR"/>
              </w:rPr>
              <w:t>La réinsertion sociale des détenus déradicalisés.</w:t>
            </w:r>
          </w:p>
        </w:tc>
      </w:tr>
      <w:bookmarkEnd w:id="6"/>
      <w:tr w:rsidR="001D54EE" w:rsidRPr="00694384" w14:paraId="39528460" w14:textId="77777777" w:rsidTr="66CF9BD1">
        <w:trPr>
          <w:trHeight w:val="548"/>
        </w:trPr>
        <w:tc>
          <w:tcPr>
            <w:tcW w:w="3168" w:type="dxa"/>
          </w:tcPr>
          <w:p w14:paraId="634DBE06" w14:textId="77777777" w:rsidR="001D54EE" w:rsidRPr="00F72213" w:rsidRDefault="001D54EE" w:rsidP="00AA5E12">
            <w:pPr>
              <w:pStyle w:val="Default"/>
              <w:rPr>
                <w:rFonts w:ascii="Proxima Nova Rg" w:hAnsi="Proxima Nova Rg"/>
                <w:sz w:val="22"/>
                <w:szCs w:val="22"/>
                <w:lang w:val="en-GB"/>
              </w:rPr>
            </w:pPr>
            <w:r w:rsidRPr="00F72213">
              <w:rPr>
                <w:rFonts w:ascii="Proxima Nova Rg" w:hAnsi="Proxima Nova Rg"/>
                <w:sz w:val="22"/>
                <w:szCs w:val="22"/>
                <w:lang w:val="en-GB"/>
              </w:rPr>
              <w:t>Project ID</w:t>
            </w:r>
          </w:p>
          <w:p w14:paraId="1BE49C93" w14:textId="77777777" w:rsidR="001D54EE" w:rsidRPr="00F72213" w:rsidRDefault="001D54EE" w:rsidP="00AA5E12">
            <w:pPr>
              <w:pStyle w:val="Default"/>
              <w:rPr>
                <w:rFonts w:ascii="Proxima Nova Rg" w:hAnsi="Proxima Nova Rg"/>
                <w:sz w:val="22"/>
                <w:szCs w:val="22"/>
                <w:lang w:val="en-GB"/>
              </w:rPr>
            </w:pPr>
            <w:r w:rsidRPr="00F72213">
              <w:rPr>
                <w:rFonts w:ascii="Proxima Nova Rg" w:hAnsi="Proxima Nova Rg"/>
                <w:sz w:val="22"/>
                <w:szCs w:val="22"/>
                <w:lang w:val="en-GB"/>
              </w:rPr>
              <w:t>Outputs</w:t>
            </w:r>
          </w:p>
          <w:p w14:paraId="2FFB9872" w14:textId="55A2FA50" w:rsidR="00136BCA" w:rsidRPr="00F72213" w:rsidRDefault="00136BCA" w:rsidP="00AA5E12">
            <w:pPr>
              <w:pStyle w:val="Default"/>
              <w:rPr>
                <w:rFonts w:ascii="Proxima Nova Rg" w:hAnsi="Proxima Nova Rg"/>
                <w:sz w:val="22"/>
                <w:szCs w:val="22"/>
                <w:lang w:val="en-GB"/>
              </w:rPr>
            </w:pPr>
            <w:r w:rsidRPr="00F72213">
              <w:rPr>
                <w:rFonts w:ascii="Proxima Nova Rg" w:hAnsi="Proxima Nova Rg"/>
                <w:sz w:val="22"/>
                <w:szCs w:val="22"/>
                <w:lang w:val="en-GB"/>
              </w:rPr>
              <w:t xml:space="preserve">Strategic Plan </w:t>
            </w:r>
            <w:r w:rsidR="00020FBB" w:rsidRPr="00F72213">
              <w:rPr>
                <w:rFonts w:ascii="Proxima Nova Rg" w:hAnsi="Proxima Nova Rg"/>
                <w:sz w:val="22"/>
                <w:szCs w:val="22"/>
                <w:lang w:val="en-GB"/>
              </w:rPr>
              <w:t>O</w:t>
            </w:r>
            <w:r w:rsidRPr="00F72213">
              <w:rPr>
                <w:rFonts w:ascii="Proxima Nova Rg" w:hAnsi="Proxima Nova Rg"/>
                <w:sz w:val="22"/>
                <w:szCs w:val="22"/>
                <w:lang w:val="en-GB"/>
              </w:rPr>
              <w:t>utcomes</w:t>
            </w:r>
          </w:p>
        </w:tc>
        <w:tc>
          <w:tcPr>
            <w:tcW w:w="6300" w:type="dxa"/>
          </w:tcPr>
          <w:p w14:paraId="3BACFC5A" w14:textId="5D430BFD" w:rsidR="00B12717" w:rsidRPr="00694384" w:rsidRDefault="4E4F8EA2" w:rsidP="002312BD">
            <w:pPr>
              <w:pStyle w:val="Default"/>
              <w:rPr>
                <w:rFonts w:ascii="Proxima Nova Rg" w:hAnsi="Proxima Nova Rg"/>
                <w:sz w:val="22"/>
                <w:szCs w:val="22"/>
                <w:lang w:val="fr-FR"/>
              </w:rPr>
            </w:pPr>
            <w:r w:rsidRPr="00694384">
              <w:rPr>
                <w:rFonts w:ascii="Proxima Nova Rg" w:hAnsi="Proxima Nova Rg"/>
                <w:sz w:val="22"/>
                <w:szCs w:val="22"/>
                <w:lang w:val="fr-FR"/>
              </w:rPr>
              <w:t>ID 010008</w:t>
            </w:r>
            <w:r w:rsidR="3E853C49" w:rsidRPr="00694384">
              <w:rPr>
                <w:rFonts w:ascii="Proxima Nova Rg" w:hAnsi="Proxima Nova Rg"/>
                <w:sz w:val="22"/>
                <w:szCs w:val="22"/>
                <w:lang w:val="fr-FR"/>
              </w:rPr>
              <w:t>71</w:t>
            </w:r>
          </w:p>
          <w:p w14:paraId="5CA8B233" w14:textId="77777777" w:rsidR="000C56B2" w:rsidRPr="00694384" w:rsidRDefault="000C56B2" w:rsidP="000C56B2">
            <w:pPr>
              <w:pStyle w:val="Default"/>
              <w:rPr>
                <w:rFonts w:ascii="Proxima Nova Rg" w:hAnsi="Proxima Nova Rg"/>
                <w:sz w:val="22"/>
                <w:szCs w:val="22"/>
                <w:lang w:val="fr-FR"/>
              </w:rPr>
            </w:pPr>
            <w:r w:rsidRPr="00694384">
              <w:rPr>
                <w:rFonts w:ascii="Proxima Nova Rg" w:hAnsi="Proxima Nova Rg"/>
                <w:sz w:val="22"/>
                <w:szCs w:val="22"/>
                <w:lang w:val="fr-FR"/>
              </w:rPr>
              <w:t>00142668</w:t>
            </w:r>
          </w:p>
          <w:p w14:paraId="62142168" w14:textId="1987C2DE" w:rsidR="00130243" w:rsidRPr="00694384" w:rsidRDefault="00130243" w:rsidP="0047766E">
            <w:pPr>
              <w:pStyle w:val="Default"/>
              <w:rPr>
                <w:rFonts w:ascii="Proxima Nova Rg" w:hAnsi="Proxima Nova Rg"/>
                <w:sz w:val="22"/>
                <w:szCs w:val="22"/>
                <w:lang w:val="fr-FR"/>
              </w:rPr>
            </w:pPr>
            <w:r w:rsidRPr="00694384">
              <w:rPr>
                <w:rFonts w:ascii="Proxima Nova Rg" w:hAnsi="Proxima Nova Rg" w:cs="Arial"/>
                <w:sz w:val="22"/>
                <w:szCs w:val="22"/>
                <w:lang w:val="fr-FR"/>
              </w:rPr>
              <w:t>CPD : L’accès à la justice, conformément à l’état de droit, est renforcé.</w:t>
            </w:r>
          </w:p>
        </w:tc>
      </w:tr>
      <w:tr w:rsidR="001D54EE" w:rsidRPr="00694384" w14:paraId="6A31E2FB" w14:textId="77777777" w:rsidTr="66CF9BD1">
        <w:trPr>
          <w:trHeight w:val="273"/>
        </w:trPr>
        <w:tc>
          <w:tcPr>
            <w:tcW w:w="3168" w:type="dxa"/>
          </w:tcPr>
          <w:p w14:paraId="2DAD1870" w14:textId="77777777" w:rsidR="001D54EE" w:rsidRPr="00694384" w:rsidRDefault="001D54EE" w:rsidP="00AA5E12">
            <w:pPr>
              <w:pStyle w:val="Default"/>
              <w:rPr>
                <w:rFonts w:ascii="Proxima Nova Rg" w:hAnsi="Proxima Nova Rg"/>
                <w:sz w:val="22"/>
                <w:szCs w:val="22"/>
                <w:lang w:val="fr-FR"/>
              </w:rPr>
            </w:pPr>
            <w:proofErr w:type="spellStart"/>
            <w:r w:rsidRPr="00694384">
              <w:rPr>
                <w:rFonts w:ascii="Proxima Nova Rg" w:hAnsi="Proxima Nova Rg"/>
                <w:sz w:val="22"/>
                <w:szCs w:val="22"/>
                <w:lang w:val="fr-FR"/>
              </w:rPr>
              <w:t>Implementing</w:t>
            </w:r>
            <w:proofErr w:type="spellEnd"/>
            <w:r w:rsidRPr="00694384">
              <w:rPr>
                <w:rFonts w:ascii="Proxima Nova Rg" w:hAnsi="Proxima Nova Rg"/>
                <w:sz w:val="22"/>
                <w:szCs w:val="22"/>
                <w:lang w:val="fr-FR"/>
              </w:rPr>
              <w:t xml:space="preserve"> Partner(s)</w:t>
            </w:r>
          </w:p>
        </w:tc>
        <w:tc>
          <w:tcPr>
            <w:tcW w:w="6300" w:type="dxa"/>
          </w:tcPr>
          <w:p w14:paraId="43B55714" w14:textId="319E8567" w:rsidR="001D54EE" w:rsidRPr="00694384" w:rsidRDefault="000C56B2" w:rsidP="00AA5E12">
            <w:pPr>
              <w:pStyle w:val="Default"/>
              <w:rPr>
                <w:rFonts w:ascii="Proxima Nova Rg" w:hAnsi="Proxima Nova Rg"/>
                <w:sz w:val="22"/>
                <w:szCs w:val="22"/>
                <w:lang w:val="fr-FR"/>
              </w:rPr>
            </w:pPr>
            <w:r w:rsidRPr="00694384">
              <w:rPr>
                <w:rFonts w:ascii="Proxima Nova Rg" w:hAnsi="Proxima Nova Rg"/>
                <w:sz w:val="22"/>
                <w:szCs w:val="22"/>
                <w:lang w:val="fr-FR"/>
              </w:rPr>
              <w:t xml:space="preserve">Direction </w:t>
            </w:r>
            <w:r w:rsidR="00A57D97">
              <w:rPr>
                <w:rFonts w:ascii="Proxima Nova Rg" w:hAnsi="Proxima Nova Rg"/>
                <w:sz w:val="22"/>
                <w:szCs w:val="22"/>
                <w:lang w:val="fr-FR"/>
              </w:rPr>
              <w:t>G</w:t>
            </w:r>
            <w:r w:rsidRPr="00694384">
              <w:rPr>
                <w:rFonts w:ascii="Proxima Nova Rg" w:hAnsi="Proxima Nova Rg"/>
                <w:sz w:val="22"/>
                <w:szCs w:val="22"/>
                <w:lang w:val="fr-FR"/>
              </w:rPr>
              <w:t>énérale de l’</w:t>
            </w:r>
            <w:r w:rsidR="00A57D97">
              <w:rPr>
                <w:rFonts w:ascii="Proxima Nova Rg" w:hAnsi="Proxima Nova Rg"/>
                <w:sz w:val="22"/>
                <w:szCs w:val="22"/>
                <w:lang w:val="fr-FR"/>
              </w:rPr>
              <w:t>A</w:t>
            </w:r>
            <w:r w:rsidRPr="00694384">
              <w:rPr>
                <w:rFonts w:ascii="Proxima Nova Rg" w:hAnsi="Proxima Nova Rg"/>
                <w:sz w:val="22"/>
                <w:szCs w:val="22"/>
                <w:lang w:val="fr-FR"/>
              </w:rPr>
              <w:t xml:space="preserve">dministration </w:t>
            </w:r>
            <w:r w:rsidR="00A57D97">
              <w:rPr>
                <w:rFonts w:ascii="Proxima Nova Rg" w:hAnsi="Proxima Nova Rg"/>
                <w:sz w:val="22"/>
                <w:szCs w:val="22"/>
                <w:lang w:val="fr-FR"/>
              </w:rPr>
              <w:t>P</w:t>
            </w:r>
            <w:r w:rsidRPr="00694384">
              <w:rPr>
                <w:rFonts w:ascii="Proxima Nova Rg" w:hAnsi="Proxima Nova Rg"/>
                <w:sz w:val="22"/>
                <w:szCs w:val="22"/>
                <w:lang w:val="fr-FR"/>
              </w:rPr>
              <w:t xml:space="preserve">énitentiaire et de la </w:t>
            </w:r>
            <w:r w:rsidR="00A57D97">
              <w:rPr>
                <w:rFonts w:ascii="Proxima Nova Rg" w:hAnsi="Proxima Nova Rg"/>
                <w:sz w:val="22"/>
                <w:szCs w:val="22"/>
                <w:lang w:val="fr-FR"/>
              </w:rPr>
              <w:t>R</w:t>
            </w:r>
            <w:r w:rsidRPr="00694384">
              <w:rPr>
                <w:rFonts w:ascii="Proxima Nova Rg" w:hAnsi="Proxima Nova Rg"/>
                <w:sz w:val="22"/>
                <w:szCs w:val="22"/>
                <w:lang w:val="fr-FR"/>
              </w:rPr>
              <w:t>éinsertion.</w:t>
            </w:r>
          </w:p>
          <w:p w14:paraId="648F580D" w14:textId="29B7C8B6" w:rsidR="00EE78D4" w:rsidRPr="00694384" w:rsidRDefault="00EE78D4" w:rsidP="00AA5E12">
            <w:pPr>
              <w:pStyle w:val="Default"/>
              <w:rPr>
                <w:rFonts w:ascii="Proxima Nova Rg" w:hAnsi="Proxima Nova Rg"/>
                <w:sz w:val="22"/>
                <w:szCs w:val="22"/>
                <w:lang w:val="fr-FR"/>
              </w:rPr>
            </w:pPr>
            <w:r w:rsidRPr="00694384">
              <w:rPr>
                <w:rFonts w:ascii="Proxima Nova Rg" w:hAnsi="Proxima Nova Rg"/>
                <w:sz w:val="22"/>
                <w:szCs w:val="22"/>
                <w:lang w:val="fr-FR"/>
              </w:rPr>
              <w:t>Programme de Nations Unies pour le D</w:t>
            </w:r>
            <w:r w:rsidR="00D58694" w:rsidRPr="00694384">
              <w:rPr>
                <w:rFonts w:ascii="Proxima Nova Rg" w:hAnsi="Proxima Nova Rg"/>
                <w:sz w:val="22"/>
                <w:szCs w:val="22"/>
                <w:lang w:val="fr-FR"/>
              </w:rPr>
              <w:t>é</w:t>
            </w:r>
            <w:r w:rsidRPr="00694384">
              <w:rPr>
                <w:rFonts w:ascii="Proxima Nova Rg" w:hAnsi="Proxima Nova Rg"/>
                <w:sz w:val="22"/>
                <w:szCs w:val="22"/>
                <w:lang w:val="fr-FR"/>
              </w:rPr>
              <w:t>velop</w:t>
            </w:r>
            <w:r w:rsidR="48576DEC" w:rsidRPr="00694384">
              <w:rPr>
                <w:rFonts w:ascii="Proxima Nova Rg" w:hAnsi="Proxima Nova Rg"/>
                <w:sz w:val="22"/>
                <w:szCs w:val="22"/>
                <w:lang w:val="fr-FR"/>
              </w:rPr>
              <w:t>pe</w:t>
            </w:r>
            <w:r w:rsidRPr="00694384">
              <w:rPr>
                <w:rFonts w:ascii="Proxima Nova Rg" w:hAnsi="Proxima Nova Rg"/>
                <w:sz w:val="22"/>
                <w:szCs w:val="22"/>
                <w:lang w:val="fr-FR"/>
              </w:rPr>
              <w:t>ment</w:t>
            </w:r>
          </w:p>
        </w:tc>
      </w:tr>
      <w:tr w:rsidR="001D54EE" w:rsidRPr="00694384" w14:paraId="486DC4BC" w14:textId="77777777" w:rsidTr="66CF9BD1">
        <w:trPr>
          <w:trHeight w:val="273"/>
        </w:trPr>
        <w:tc>
          <w:tcPr>
            <w:tcW w:w="3168" w:type="dxa"/>
          </w:tcPr>
          <w:p w14:paraId="16DDA57B" w14:textId="77777777" w:rsidR="001D54EE" w:rsidRPr="00694384" w:rsidRDefault="001D54EE" w:rsidP="00AA5E12">
            <w:pPr>
              <w:pStyle w:val="Default"/>
              <w:rPr>
                <w:rFonts w:ascii="Proxima Nova Rg" w:hAnsi="Proxima Nova Rg"/>
                <w:sz w:val="22"/>
                <w:szCs w:val="22"/>
                <w:lang w:val="fr-FR"/>
              </w:rPr>
            </w:pPr>
            <w:r w:rsidRPr="00694384">
              <w:rPr>
                <w:rFonts w:ascii="Proxima Nova Rg" w:hAnsi="Proxima Nova Rg"/>
                <w:sz w:val="22"/>
                <w:szCs w:val="22"/>
                <w:lang w:val="fr-FR"/>
              </w:rPr>
              <w:t>Project Start Date</w:t>
            </w:r>
          </w:p>
        </w:tc>
        <w:tc>
          <w:tcPr>
            <w:tcW w:w="6300" w:type="dxa"/>
          </w:tcPr>
          <w:p w14:paraId="5022218B" w14:textId="1CA757A7" w:rsidR="001D54EE" w:rsidRPr="00694384" w:rsidRDefault="00D92E60" w:rsidP="0034038D">
            <w:pPr>
              <w:pStyle w:val="Default"/>
              <w:rPr>
                <w:rFonts w:ascii="Proxima Nova Rg" w:hAnsi="Proxima Nova Rg"/>
                <w:color w:val="auto"/>
                <w:sz w:val="22"/>
                <w:szCs w:val="22"/>
                <w:lang w:val="fr-FR"/>
              </w:rPr>
            </w:pPr>
            <w:r w:rsidRPr="00694384">
              <w:rPr>
                <w:rFonts w:ascii="Proxima Nova Rg" w:hAnsi="Proxima Nova Rg"/>
                <w:color w:val="auto"/>
                <w:sz w:val="22"/>
                <w:szCs w:val="22"/>
                <w:lang w:val="fr-FR"/>
              </w:rPr>
              <w:t>1/10/2022</w:t>
            </w:r>
          </w:p>
        </w:tc>
      </w:tr>
      <w:tr w:rsidR="001D54EE" w:rsidRPr="00694384" w14:paraId="0C1CF905" w14:textId="77777777" w:rsidTr="66CF9BD1">
        <w:trPr>
          <w:trHeight w:val="273"/>
        </w:trPr>
        <w:tc>
          <w:tcPr>
            <w:tcW w:w="3168" w:type="dxa"/>
          </w:tcPr>
          <w:p w14:paraId="36214813" w14:textId="77777777" w:rsidR="001D54EE" w:rsidRPr="00694384" w:rsidRDefault="001D54EE" w:rsidP="00AA5E12">
            <w:pPr>
              <w:pStyle w:val="Default"/>
              <w:rPr>
                <w:rFonts w:ascii="Proxima Nova Rg" w:hAnsi="Proxima Nova Rg"/>
                <w:sz w:val="22"/>
                <w:szCs w:val="22"/>
                <w:lang w:val="fr-FR"/>
              </w:rPr>
            </w:pPr>
            <w:r w:rsidRPr="00694384">
              <w:rPr>
                <w:rFonts w:ascii="Proxima Nova Rg" w:hAnsi="Proxima Nova Rg"/>
                <w:sz w:val="22"/>
                <w:szCs w:val="22"/>
                <w:lang w:val="fr-FR"/>
              </w:rPr>
              <w:t>Project End Date</w:t>
            </w:r>
          </w:p>
        </w:tc>
        <w:tc>
          <w:tcPr>
            <w:tcW w:w="6300" w:type="dxa"/>
          </w:tcPr>
          <w:p w14:paraId="35D6CA55" w14:textId="3C85E9FC" w:rsidR="001D54EE" w:rsidRPr="00694384" w:rsidRDefault="009A60C6" w:rsidP="00AA5E12">
            <w:pPr>
              <w:pStyle w:val="Default"/>
              <w:rPr>
                <w:rFonts w:ascii="Proxima Nova Rg" w:hAnsi="Proxima Nova Rg"/>
                <w:color w:val="auto"/>
                <w:sz w:val="22"/>
                <w:szCs w:val="22"/>
                <w:lang w:val="fr-FR"/>
              </w:rPr>
            </w:pPr>
            <w:r w:rsidRPr="00694384">
              <w:rPr>
                <w:rFonts w:ascii="Proxima Nova Rg" w:hAnsi="Proxima Nova Rg"/>
                <w:color w:val="auto"/>
                <w:sz w:val="22"/>
                <w:szCs w:val="22"/>
                <w:lang w:val="fr-FR"/>
              </w:rPr>
              <w:t>3</w:t>
            </w:r>
            <w:r w:rsidR="00D92E60" w:rsidRPr="00694384">
              <w:rPr>
                <w:rFonts w:ascii="Proxima Nova Rg" w:hAnsi="Proxima Nova Rg"/>
                <w:color w:val="auto"/>
                <w:sz w:val="22"/>
                <w:szCs w:val="22"/>
                <w:lang w:val="fr-FR"/>
              </w:rPr>
              <w:t>0</w:t>
            </w:r>
            <w:r w:rsidR="007C2744" w:rsidRPr="00694384">
              <w:rPr>
                <w:rFonts w:ascii="Proxima Nova Rg" w:hAnsi="Proxima Nova Rg"/>
                <w:color w:val="auto"/>
                <w:sz w:val="22"/>
                <w:szCs w:val="22"/>
                <w:lang w:val="fr-FR"/>
              </w:rPr>
              <w:t>/</w:t>
            </w:r>
            <w:r w:rsidR="00D92E60" w:rsidRPr="00694384">
              <w:rPr>
                <w:rFonts w:ascii="Proxima Nova Rg" w:hAnsi="Proxima Nova Rg"/>
                <w:color w:val="auto"/>
                <w:sz w:val="22"/>
                <w:szCs w:val="22"/>
                <w:lang w:val="fr-FR"/>
              </w:rPr>
              <w:t>06</w:t>
            </w:r>
            <w:r w:rsidR="007C2744" w:rsidRPr="00694384">
              <w:rPr>
                <w:rFonts w:ascii="Proxima Nova Rg" w:hAnsi="Proxima Nova Rg"/>
                <w:color w:val="auto"/>
                <w:sz w:val="22"/>
                <w:szCs w:val="22"/>
                <w:lang w:val="fr-FR"/>
              </w:rPr>
              <w:t>/202</w:t>
            </w:r>
            <w:r w:rsidR="00D92E60" w:rsidRPr="00694384">
              <w:rPr>
                <w:rFonts w:ascii="Proxima Nova Rg" w:hAnsi="Proxima Nova Rg"/>
                <w:color w:val="auto"/>
                <w:sz w:val="22"/>
                <w:szCs w:val="22"/>
                <w:lang w:val="fr-FR"/>
              </w:rPr>
              <w:t>5</w:t>
            </w:r>
          </w:p>
        </w:tc>
      </w:tr>
      <w:tr w:rsidR="001D54EE" w:rsidRPr="00694384" w14:paraId="61E71801" w14:textId="77777777" w:rsidTr="66CF9BD1">
        <w:trPr>
          <w:trHeight w:val="139"/>
        </w:trPr>
        <w:tc>
          <w:tcPr>
            <w:tcW w:w="3168" w:type="dxa"/>
          </w:tcPr>
          <w:p w14:paraId="4E89FBFF" w14:textId="32A4E8B0" w:rsidR="001D54EE" w:rsidRPr="00694384" w:rsidRDefault="001D54EE" w:rsidP="00AA5E12">
            <w:pPr>
              <w:pStyle w:val="Default"/>
              <w:rPr>
                <w:rFonts w:ascii="Proxima Nova Rg" w:hAnsi="Proxima Nova Rg"/>
                <w:sz w:val="22"/>
                <w:szCs w:val="22"/>
                <w:lang w:val="fr-FR"/>
              </w:rPr>
            </w:pPr>
            <w:r w:rsidRPr="00694384">
              <w:rPr>
                <w:rFonts w:ascii="Proxima Nova Rg" w:hAnsi="Proxima Nova Rg"/>
                <w:sz w:val="22"/>
                <w:szCs w:val="22"/>
                <w:lang w:val="fr-FR"/>
              </w:rPr>
              <w:t xml:space="preserve">Budget </w:t>
            </w:r>
          </w:p>
        </w:tc>
        <w:tc>
          <w:tcPr>
            <w:tcW w:w="6300" w:type="dxa"/>
          </w:tcPr>
          <w:p w14:paraId="1E9554E8" w14:textId="2D3E6FD1" w:rsidR="001D54EE" w:rsidRPr="00694384" w:rsidRDefault="00B145B0" w:rsidP="00AA5E12">
            <w:pPr>
              <w:pStyle w:val="Default"/>
              <w:rPr>
                <w:rFonts w:ascii="Proxima Nova Rg" w:hAnsi="Proxima Nova Rg"/>
                <w:sz w:val="22"/>
                <w:szCs w:val="22"/>
                <w:lang w:val="fr-FR"/>
              </w:rPr>
            </w:pPr>
            <w:r w:rsidRPr="00694384">
              <w:rPr>
                <w:rFonts w:ascii="Proxima Nova Rg" w:hAnsi="Proxima Nova Rg"/>
                <w:sz w:val="22"/>
                <w:szCs w:val="22"/>
                <w:lang w:val="fr-FR"/>
              </w:rPr>
              <w:t xml:space="preserve">400.133,00 </w:t>
            </w:r>
            <w:r w:rsidR="001D54EE" w:rsidRPr="00694384">
              <w:rPr>
                <w:rFonts w:ascii="Proxima Nova Rg" w:hAnsi="Proxima Nova Rg"/>
                <w:sz w:val="22"/>
                <w:szCs w:val="22"/>
                <w:lang w:val="fr-FR"/>
              </w:rPr>
              <w:t>USD</w:t>
            </w:r>
          </w:p>
        </w:tc>
      </w:tr>
      <w:tr w:rsidR="001D54EE" w:rsidRPr="00694384" w14:paraId="28A7D2FC" w14:textId="77777777" w:rsidTr="66CF9BD1">
        <w:trPr>
          <w:trHeight w:val="50"/>
        </w:trPr>
        <w:tc>
          <w:tcPr>
            <w:tcW w:w="3168" w:type="dxa"/>
          </w:tcPr>
          <w:p w14:paraId="7990C264" w14:textId="77777777" w:rsidR="001D54EE" w:rsidRPr="00694384" w:rsidRDefault="001D54EE" w:rsidP="66CF9BD1">
            <w:pPr>
              <w:pStyle w:val="Default"/>
              <w:rPr>
                <w:rFonts w:ascii="Proxima Nova Rg" w:hAnsi="Proxima Nova Rg"/>
                <w:color w:val="auto"/>
                <w:sz w:val="22"/>
                <w:szCs w:val="22"/>
                <w:lang w:val="fr-FR"/>
              </w:rPr>
            </w:pPr>
            <w:r w:rsidRPr="00694384">
              <w:rPr>
                <w:rFonts w:ascii="Proxima Nova Rg" w:hAnsi="Proxima Nova Rg"/>
                <w:color w:val="auto"/>
                <w:sz w:val="22"/>
                <w:szCs w:val="22"/>
                <w:lang w:val="fr-FR"/>
              </w:rPr>
              <w:t xml:space="preserve">Total </w:t>
            </w:r>
            <w:proofErr w:type="spellStart"/>
            <w:r w:rsidRPr="00694384">
              <w:rPr>
                <w:rFonts w:ascii="Proxima Nova Rg" w:hAnsi="Proxima Nova Rg"/>
                <w:color w:val="auto"/>
                <w:sz w:val="22"/>
                <w:szCs w:val="22"/>
                <w:lang w:val="fr-FR"/>
              </w:rPr>
              <w:t>resources</w:t>
            </w:r>
            <w:proofErr w:type="spellEnd"/>
            <w:r w:rsidRPr="00694384">
              <w:rPr>
                <w:rFonts w:ascii="Proxima Nova Rg" w:hAnsi="Proxima Nova Rg"/>
                <w:color w:val="auto"/>
                <w:sz w:val="22"/>
                <w:szCs w:val="22"/>
                <w:lang w:val="fr-FR"/>
              </w:rPr>
              <w:t xml:space="preserve"> </w:t>
            </w:r>
            <w:proofErr w:type="spellStart"/>
            <w:r w:rsidRPr="00694384">
              <w:rPr>
                <w:rFonts w:ascii="Proxima Nova Rg" w:hAnsi="Proxima Nova Rg"/>
                <w:color w:val="auto"/>
                <w:sz w:val="22"/>
                <w:szCs w:val="22"/>
                <w:lang w:val="fr-FR"/>
              </w:rPr>
              <w:t>required</w:t>
            </w:r>
            <w:proofErr w:type="spellEnd"/>
          </w:p>
        </w:tc>
        <w:tc>
          <w:tcPr>
            <w:tcW w:w="6300" w:type="dxa"/>
          </w:tcPr>
          <w:p w14:paraId="417E62F9" w14:textId="509D2C3A" w:rsidR="001D54EE" w:rsidRPr="00694384" w:rsidRDefault="00B145B0" w:rsidP="00AA5E12">
            <w:pPr>
              <w:pStyle w:val="Default"/>
              <w:rPr>
                <w:rFonts w:ascii="Proxima Nova Rg" w:hAnsi="Proxima Nova Rg"/>
                <w:color w:val="auto"/>
                <w:sz w:val="22"/>
                <w:szCs w:val="22"/>
                <w:lang w:val="fr-FR"/>
              </w:rPr>
            </w:pPr>
            <w:r w:rsidRPr="00694384">
              <w:rPr>
                <w:rFonts w:ascii="Proxima Nova Rg" w:hAnsi="Proxima Nova Rg"/>
                <w:color w:val="auto"/>
                <w:sz w:val="22"/>
                <w:szCs w:val="22"/>
                <w:lang w:val="fr-FR"/>
              </w:rPr>
              <w:t>400.133,00 USD</w:t>
            </w:r>
          </w:p>
        </w:tc>
      </w:tr>
      <w:tr w:rsidR="001D54EE" w:rsidRPr="00694384" w14:paraId="2D371737" w14:textId="77777777" w:rsidTr="66CF9BD1">
        <w:trPr>
          <w:trHeight w:val="139"/>
        </w:trPr>
        <w:tc>
          <w:tcPr>
            <w:tcW w:w="3168" w:type="dxa"/>
          </w:tcPr>
          <w:p w14:paraId="4955CFEF" w14:textId="77777777" w:rsidR="001D54EE" w:rsidRPr="00694384" w:rsidRDefault="00B83515" w:rsidP="00AA5E12">
            <w:pPr>
              <w:pStyle w:val="Default"/>
              <w:rPr>
                <w:rFonts w:ascii="Proxima Nova Rg" w:hAnsi="Proxima Nova Rg"/>
                <w:color w:val="auto"/>
                <w:sz w:val="22"/>
                <w:szCs w:val="22"/>
                <w:lang w:val="fr-FR"/>
              </w:rPr>
            </w:pPr>
            <w:r w:rsidRPr="00694384">
              <w:rPr>
                <w:rFonts w:ascii="Proxima Nova Rg" w:hAnsi="Proxima Nova Rg"/>
                <w:color w:val="auto"/>
                <w:sz w:val="22"/>
                <w:szCs w:val="22"/>
                <w:lang w:val="fr-FR"/>
              </w:rPr>
              <w:t xml:space="preserve">Revenue </w:t>
            </w:r>
            <w:proofErr w:type="spellStart"/>
            <w:r w:rsidR="001D54EE" w:rsidRPr="00694384">
              <w:rPr>
                <w:rFonts w:ascii="Proxima Nova Rg" w:hAnsi="Proxima Nova Rg" w:cs="Arial"/>
                <w:color w:val="auto"/>
                <w:sz w:val="22"/>
                <w:szCs w:val="22"/>
                <w:lang w:val="fr-FR" w:eastAsia="en-US"/>
              </w:rPr>
              <w:t>received</w:t>
            </w:r>
            <w:proofErr w:type="spellEnd"/>
          </w:p>
        </w:tc>
        <w:tc>
          <w:tcPr>
            <w:tcW w:w="6300" w:type="dxa"/>
          </w:tcPr>
          <w:p w14:paraId="2D22DAF8" w14:textId="256CBE3B" w:rsidR="001D54EE" w:rsidRPr="00694384" w:rsidRDefault="0047766E" w:rsidP="00491424">
            <w:pPr>
              <w:pStyle w:val="Default"/>
              <w:rPr>
                <w:rFonts w:ascii="Proxima Nova Rg" w:hAnsi="Proxima Nova Rg" w:cs="Arial"/>
                <w:color w:val="auto"/>
                <w:sz w:val="22"/>
                <w:szCs w:val="22"/>
                <w:lang w:val="fr-FR" w:eastAsia="en-US"/>
              </w:rPr>
            </w:pPr>
            <w:r w:rsidRPr="00694384">
              <w:rPr>
                <w:rFonts w:ascii="Proxima Nova Rg" w:hAnsi="Proxima Nova Rg" w:cs="Arial"/>
                <w:color w:val="auto"/>
                <w:sz w:val="22"/>
                <w:szCs w:val="22"/>
                <w:lang w:val="fr-FR" w:eastAsia="en-US"/>
              </w:rPr>
              <w:t>400.133</w:t>
            </w:r>
            <w:r w:rsidR="00374A35" w:rsidRPr="00694384">
              <w:rPr>
                <w:rFonts w:ascii="Proxima Nova Rg" w:hAnsi="Proxima Nova Rg" w:cs="Arial"/>
                <w:color w:val="auto"/>
                <w:sz w:val="22"/>
                <w:szCs w:val="22"/>
                <w:lang w:val="fr-FR" w:eastAsia="en-US"/>
              </w:rPr>
              <w:t>,00 USD</w:t>
            </w:r>
          </w:p>
        </w:tc>
      </w:tr>
      <w:tr w:rsidR="001D54EE" w:rsidRPr="00694384" w14:paraId="3A288E22" w14:textId="77777777" w:rsidTr="66CF9BD1">
        <w:trPr>
          <w:trHeight w:val="139"/>
        </w:trPr>
        <w:tc>
          <w:tcPr>
            <w:tcW w:w="3168" w:type="dxa"/>
          </w:tcPr>
          <w:p w14:paraId="35825885" w14:textId="77777777" w:rsidR="001D54EE" w:rsidRPr="00694384" w:rsidRDefault="001D54EE" w:rsidP="00AA5E12">
            <w:pPr>
              <w:pStyle w:val="Default"/>
              <w:rPr>
                <w:rFonts w:ascii="Proxima Nova Rg" w:hAnsi="Proxima Nova Rg"/>
                <w:sz w:val="22"/>
                <w:szCs w:val="22"/>
                <w:lang w:val="fr-FR"/>
              </w:rPr>
            </w:pPr>
            <w:proofErr w:type="spellStart"/>
            <w:r w:rsidRPr="00694384">
              <w:rPr>
                <w:rFonts w:ascii="Proxima Nova Rg" w:hAnsi="Proxima Nova Rg"/>
                <w:sz w:val="22"/>
                <w:szCs w:val="22"/>
                <w:lang w:val="fr-FR"/>
              </w:rPr>
              <w:t>Unfunded</w:t>
            </w:r>
            <w:proofErr w:type="spellEnd"/>
            <w:r w:rsidRPr="00694384">
              <w:rPr>
                <w:rFonts w:ascii="Proxima Nova Rg" w:hAnsi="Proxima Nova Rg"/>
                <w:sz w:val="22"/>
                <w:szCs w:val="22"/>
                <w:lang w:val="fr-FR"/>
              </w:rPr>
              <w:t xml:space="preserve"> budget</w:t>
            </w:r>
          </w:p>
        </w:tc>
        <w:tc>
          <w:tcPr>
            <w:tcW w:w="6300" w:type="dxa"/>
          </w:tcPr>
          <w:p w14:paraId="648AC15A" w14:textId="5675C30D" w:rsidR="001D54EE" w:rsidRPr="00694384" w:rsidRDefault="00260A08" w:rsidP="00AA5E12">
            <w:pPr>
              <w:pStyle w:val="Default"/>
              <w:rPr>
                <w:rFonts w:ascii="Proxima Nova Rg" w:hAnsi="Proxima Nova Rg"/>
                <w:sz w:val="22"/>
                <w:szCs w:val="22"/>
                <w:lang w:val="fr-FR"/>
              </w:rPr>
            </w:pPr>
            <w:r w:rsidRPr="00412E7F">
              <w:rPr>
                <w:rFonts w:ascii="Proxima Nova Rg" w:hAnsi="Proxima Nova Rg"/>
                <w:sz w:val="22"/>
                <w:szCs w:val="22"/>
                <w:highlight w:val="yellow"/>
                <w:lang w:val="fr-FR"/>
              </w:rPr>
              <w:t>0</w:t>
            </w:r>
            <w:r w:rsidRPr="00694384">
              <w:rPr>
                <w:rFonts w:ascii="Proxima Nova Rg" w:hAnsi="Proxima Nova Rg"/>
                <w:sz w:val="22"/>
                <w:szCs w:val="22"/>
                <w:lang w:val="fr-FR"/>
              </w:rPr>
              <w:t xml:space="preserve"> USD</w:t>
            </w:r>
          </w:p>
        </w:tc>
      </w:tr>
      <w:tr w:rsidR="001D54EE" w:rsidRPr="00694384" w14:paraId="6725BA58" w14:textId="77777777" w:rsidTr="66CF9BD1">
        <w:trPr>
          <w:trHeight w:val="895"/>
        </w:trPr>
        <w:tc>
          <w:tcPr>
            <w:tcW w:w="3168" w:type="dxa"/>
          </w:tcPr>
          <w:p w14:paraId="40E19288" w14:textId="77777777" w:rsidR="001D54EE" w:rsidRPr="00694384" w:rsidRDefault="001D54EE" w:rsidP="00AA5E12">
            <w:pPr>
              <w:pStyle w:val="Default"/>
              <w:rPr>
                <w:rFonts w:ascii="Proxima Nova Rg" w:hAnsi="Proxima Nova Rg"/>
                <w:sz w:val="22"/>
                <w:szCs w:val="22"/>
                <w:lang w:val="fr-FR"/>
              </w:rPr>
            </w:pPr>
            <w:r w:rsidRPr="00694384">
              <w:rPr>
                <w:rFonts w:ascii="Proxima Nova Rg" w:hAnsi="Proxima Nova Rg"/>
                <w:sz w:val="22"/>
                <w:szCs w:val="22"/>
                <w:lang w:val="fr-FR"/>
              </w:rPr>
              <w:t xml:space="preserve">UNDP Contact Person </w:t>
            </w:r>
          </w:p>
        </w:tc>
        <w:tc>
          <w:tcPr>
            <w:tcW w:w="6300" w:type="dxa"/>
          </w:tcPr>
          <w:p w14:paraId="070E5F26" w14:textId="1A302625" w:rsidR="00136694" w:rsidRPr="00694384" w:rsidRDefault="00B205C9" w:rsidP="00AA5E12">
            <w:pPr>
              <w:pStyle w:val="Default"/>
              <w:rPr>
                <w:rFonts w:ascii="Proxima Nova Rg" w:hAnsi="Proxima Nova Rg"/>
                <w:sz w:val="21"/>
                <w:szCs w:val="21"/>
                <w:lang w:val="fr-FR"/>
              </w:rPr>
            </w:pPr>
            <w:bookmarkStart w:id="7" w:name="_Hlk131539569"/>
            <w:r w:rsidRPr="00694384">
              <w:rPr>
                <w:rFonts w:ascii="Proxima Nova Rg" w:hAnsi="Proxima Nova Rg"/>
                <w:sz w:val="21"/>
                <w:szCs w:val="21"/>
                <w:lang w:val="fr-FR"/>
              </w:rPr>
              <w:t>Meriem ALAOUI</w:t>
            </w:r>
          </w:p>
          <w:p w14:paraId="4BF8BD42" w14:textId="41EACF51" w:rsidR="001D54EE" w:rsidRPr="00694384" w:rsidRDefault="00B205C9" w:rsidP="00AA5E12">
            <w:pPr>
              <w:pStyle w:val="Default"/>
              <w:rPr>
                <w:rFonts w:ascii="Proxima Nova Rg" w:hAnsi="Proxima Nova Rg"/>
                <w:sz w:val="21"/>
                <w:szCs w:val="21"/>
                <w:lang w:val="fr-FR"/>
              </w:rPr>
            </w:pPr>
            <w:r w:rsidRPr="00694384">
              <w:rPr>
                <w:rFonts w:ascii="Proxima Nova Rg" w:hAnsi="Proxima Nova Rg"/>
                <w:sz w:val="21"/>
                <w:szCs w:val="21"/>
                <w:lang w:val="fr-FR"/>
              </w:rPr>
              <w:t>Chargée du programme Justice et Etat de droit.</w:t>
            </w:r>
          </w:p>
          <w:bookmarkEnd w:id="7"/>
          <w:p w14:paraId="2081688B" w14:textId="66BD0BD9" w:rsidR="001D54EE" w:rsidRPr="00F72213" w:rsidRDefault="001D54EE" w:rsidP="00AA5E12">
            <w:pPr>
              <w:pStyle w:val="Default"/>
              <w:rPr>
                <w:rFonts w:ascii="Proxima Nova Rg" w:hAnsi="Proxima Nova Rg"/>
                <w:sz w:val="21"/>
                <w:szCs w:val="21"/>
                <w:lang w:val="da-DK"/>
              </w:rPr>
            </w:pPr>
            <w:r w:rsidRPr="00F72213">
              <w:rPr>
                <w:rFonts w:ascii="Proxima Nova Rg" w:hAnsi="Proxima Nova Rg"/>
                <w:sz w:val="21"/>
                <w:szCs w:val="21"/>
                <w:lang w:val="da-DK"/>
              </w:rPr>
              <w:t>P</w:t>
            </w:r>
            <w:r w:rsidR="0000306E" w:rsidRPr="00F72213">
              <w:rPr>
                <w:rFonts w:ascii="Proxima Nova Rg" w:hAnsi="Proxima Nova Rg"/>
                <w:sz w:val="21"/>
                <w:szCs w:val="21"/>
                <w:lang w:val="da-DK"/>
              </w:rPr>
              <w:t>NUD</w:t>
            </w:r>
            <w:r w:rsidRPr="00F72213">
              <w:rPr>
                <w:rFonts w:ascii="Proxima Nova Rg" w:hAnsi="Proxima Nova Rg"/>
                <w:sz w:val="21"/>
                <w:szCs w:val="21"/>
                <w:lang w:val="da-DK"/>
              </w:rPr>
              <w:t xml:space="preserve"> </w:t>
            </w:r>
            <w:r w:rsidR="005B69BA" w:rsidRPr="00F72213">
              <w:rPr>
                <w:rFonts w:ascii="Proxima Nova Rg" w:hAnsi="Proxima Nova Rg"/>
                <w:sz w:val="21"/>
                <w:szCs w:val="21"/>
                <w:lang w:val="da-DK"/>
              </w:rPr>
              <w:t>Algeri</w:t>
            </w:r>
            <w:r w:rsidR="00B205C9" w:rsidRPr="00F72213">
              <w:rPr>
                <w:rFonts w:ascii="Proxima Nova Rg" w:hAnsi="Proxima Nova Rg"/>
                <w:sz w:val="21"/>
                <w:szCs w:val="21"/>
                <w:lang w:val="da-DK"/>
              </w:rPr>
              <w:t>e</w:t>
            </w:r>
          </w:p>
          <w:p w14:paraId="1F944EA0" w14:textId="7059C552" w:rsidR="001D54EE" w:rsidRPr="00F72213" w:rsidRDefault="001D54EE" w:rsidP="00AA5E12">
            <w:pPr>
              <w:pStyle w:val="Default"/>
              <w:rPr>
                <w:rFonts w:ascii="Proxima Nova Rg" w:hAnsi="Proxima Nova Rg"/>
                <w:sz w:val="22"/>
                <w:szCs w:val="22"/>
                <w:lang w:val="da-DK"/>
              </w:rPr>
            </w:pPr>
            <w:r w:rsidRPr="00F72213">
              <w:rPr>
                <w:rFonts w:ascii="Proxima Nova Rg" w:hAnsi="Proxima Nova Rg"/>
                <w:sz w:val="22"/>
                <w:szCs w:val="22"/>
                <w:lang w:val="da-DK"/>
              </w:rPr>
              <w:t xml:space="preserve">Email: </w:t>
            </w:r>
            <w:r w:rsidR="00B205C9" w:rsidRPr="00F72213">
              <w:rPr>
                <w:rFonts w:ascii="Proxima Nova Rg" w:hAnsi="Proxima Nova Rg"/>
                <w:sz w:val="22"/>
                <w:szCs w:val="22"/>
                <w:lang w:val="da-DK"/>
              </w:rPr>
              <w:t>Meriem.alaoui</w:t>
            </w:r>
            <w:r w:rsidR="00E75CEC" w:rsidRPr="00F72213">
              <w:rPr>
                <w:rFonts w:ascii="Proxima Nova Rg" w:hAnsi="Proxima Nova Rg"/>
                <w:sz w:val="22"/>
                <w:szCs w:val="22"/>
                <w:lang w:val="da-DK"/>
              </w:rPr>
              <w:t>@undp.org</w:t>
            </w:r>
          </w:p>
          <w:p w14:paraId="17991776" w14:textId="396260E6" w:rsidR="001D54EE" w:rsidRPr="00694384" w:rsidRDefault="003F27A6" w:rsidP="00AA5E12">
            <w:pPr>
              <w:pStyle w:val="Default"/>
              <w:rPr>
                <w:rFonts w:ascii="Proxima Nova Rg" w:hAnsi="Proxima Nova Rg"/>
                <w:sz w:val="21"/>
                <w:szCs w:val="21"/>
                <w:lang w:val="fr-FR"/>
              </w:rPr>
            </w:pPr>
            <w:proofErr w:type="gramStart"/>
            <w:r w:rsidRPr="00694384">
              <w:rPr>
                <w:rFonts w:ascii="Proxima Nova Rg" w:hAnsi="Proxima Nova Rg"/>
                <w:sz w:val="22"/>
                <w:szCs w:val="22"/>
                <w:lang w:val="fr-FR"/>
              </w:rPr>
              <w:t>Tel</w:t>
            </w:r>
            <w:r w:rsidR="007B70F3" w:rsidRPr="00694384">
              <w:rPr>
                <w:rFonts w:ascii="Proxima Nova Rg" w:hAnsi="Proxima Nova Rg"/>
                <w:sz w:val="22"/>
                <w:szCs w:val="22"/>
                <w:lang w:val="fr-FR"/>
              </w:rPr>
              <w:t>:</w:t>
            </w:r>
            <w:proofErr w:type="gramEnd"/>
            <w:r w:rsidR="00646961" w:rsidRPr="00694384">
              <w:rPr>
                <w:rFonts w:ascii="Proxima Nova Rg" w:hAnsi="Proxima Nova Rg"/>
                <w:sz w:val="22"/>
                <w:szCs w:val="22"/>
                <w:lang w:val="fr-FR"/>
              </w:rPr>
              <w:t xml:space="preserve"> +213 </w:t>
            </w:r>
            <w:r w:rsidR="00FB133B" w:rsidRPr="00694384">
              <w:rPr>
                <w:rFonts w:ascii="Proxima Nova Rg" w:hAnsi="Proxima Nova Rg"/>
                <w:sz w:val="22"/>
                <w:szCs w:val="22"/>
                <w:lang w:val="fr-FR"/>
              </w:rPr>
              <w:t>661 946 573</w:t>
            </w:r>
          </w:p>
        </w:tc>
      </w:tr>
    </w:tbl>
    <w:p w14:paraId="70E7A357" w14:textId="0B1975F9" w:rsidR="001D54EE" w:rsidRPr="00694384" w:rsidRDefault="001D54EE" w:rsidP="00FB133B">
      <w:pPr>
        <w:spacing w:after="0"/>
        <w:rPr>
          <w:rFonts w:ascii="Proxima Nova Rg" w:hAnsi="Proxima Nova Rg"/>
          <w:b/>
          <w:color w:val="000000"/>
        </w:rPr>
      </w:pPr>
      <w:r w:rsidRPr="00694384">
        <w:rPr>
          <w:rFonts w:ascii="Proxima Nova Rg" w:hAnsi="Proxima Nova Rg"/>
          <w:b/>
          <w:color w:val="000000"/>
        </w:rPr>
        <w:br w:type="page"/>
      </w:r>
      <w:bookmarkEnd w:id="0"/>
      <w:bookmarkEnd w:id="1"/>
      <w:bookmarkEnd w:id="2"/>
      <w:bookmarkEnd w:id="3"/>
      <w:bookmarkEnd w:id="4"/>
      <w:bookmarkEnd w:id="5"/>
      <w:r w:rsidR="00FB133B" w:rsidRPr="00694384">
        <w:rPr>
          <w:rFonts w:ascii="Proxima Nova Rg" w:hAnsi="Proxima Nova Rg"/>
          <w:b/>
          <w:color w:val="000000"/>
        </w:rPr>
        <w:lastRenderedPageBreak/>
        <w:t xml:space="preserve">Table des matières </w:t>
      </w:r>
    </w:p>
    <w:p w14:paraId="01722636" w14:textId="77777777" w:rsidR="001D54EE" w:rsidRPr="00694384" w:rsidRDefault="001D54EE" w:rsidP="00AA5E12">
      <w:pPr>
        <w:spacing w:after="0"/>
        <w:rPr>
          <w:rFonts w:ascii="Proxima Nova Rg" w:hAnsi="Proxima Nova Rg"/>
          <w:b/>
          <w:color w:val="000000"/>
        </w:rPr>
      </w:pPr>
    </w:p>
    <w:p w14:paraId="1330A4C9" w14:textId="6DB90C2B" w:rsidR="001D54EE" w:rsidRPr="00694384" w:rsidRDefault="00D60091" w:rsidP="00B90994">
      <w:pPr>
        <w:pStyle w:val="TOC1"/>
        <w:rPr>
          <w:rFonts w:ascii="Proxima Nova Rg" w:eastAsiaTheme="minorEastAsia" w:hAnsi="Proxima Nova Rg" w:cstheme="minorBidi"/>
          <w:sz w:val="22"/>
          <w:szCs w:val="22"/>
          <w:lang w:val="fr-FR" w:eastAsia="ja-JP"/>
        </w:rPr>
      </w:pPr>
      <w:r w:rsidRPr="00694384">
        <w:rPr>
          <w:rFonts w:ascii="Proxima Nova Rg" w:hAnsi="Proxima Nova Rg"/>
          <w:sz w:val="24"/>
          <w:szCs w:val="24"/>
          <w:lang w:val="fr-FR"/>
        </w:rPr>
        <w:fldChar w:fldCharType="begin"/>
      </w:r>
      <w:r w:rsidR="001D54EE" w:rsidRPr="00694384">
        <w:rPr>
          <w:rFonts w:ascii="Proxima Nova Rg" w:hAnsi="Proxima Nova Rg"/>
          <w:sz w:val="24"/>
          <w:szCs w:val="24"/>
          <w:lang w:val="fr-FR"/>
        </w:rPr>
        <w:instrText xml:space="preserve"> TOC \o "1-2" \u </w:instrText>
      </w:r>
      <w:r w:rsidRPr="00694384">
        <w:rPr>
          <w:rFonts w:ascii="Proxima Nova Rg" w:hAnsi="Proxima Nova Rg"/>
          <w:sz w:val="24"/>
          <w:szCs w:val="24"/>
          <w:lang w:val="fr-FR"/>
        </w:rPr>
        <w:fldChar w:fldCharType="separate"/>
      </w:r>
      <w:r w:rsidR="001D54EE" w:rsidRPr="00694384">
        <w:rPr>
          <w:rFonts w:ascii="Proxima Nova Rg" w:hAnsi="Proxima Nova Rg"/>
          <w:lang w:val="fr-FR"/>
        </w:rPr>
        <w:t>I.</w:t>
      </w:r>
      <w:r w:rsidR="001D54EE" w:rsidRPr="00694384">
        <w:rPr>
          <w:rFonts w:ascii="Proxima Nova Rg" w:eastAsiaTheme="minorEastAsia" w:hAnsi="Proxima Nova Rg" w:cstheme="minorBidi"/>
          <w:sz w:val="22"/>
          <w:szCs w:val="22"/>
          <w:lang w:val="fr-FR" w:eastAsia="ja-JP"/>
        </w:rPr>
        <w:tab/>
      </w:r>
      <w:r w:rsidR="004725D5" w:rsidRPr="00694384">
        <w:rPr>
          <w:rFonts w:ascii="Proxima Nova Rg" w:eastAsiaTheme="minorEastAsia" w:hAnsi="Proxima Nova Rg" w:cstheme="minorBidi"/>
          <w:sz w:val="22"/>
          <w:szCs w:val="22"/>
          <w:lang w:val="fr-FR" w:eastAsia="ja-JP"/>
        </w:rPr>
        <w:t>Résumé</w:t>
      </w:r>
      <w:r w:rsidR="001D54EE" w:rsidRPr="00694384">
        <w:rPr>
          <w:rFonts w:ascii="Proxima Nova Rg" w:hAnsi="Proxima Nova Rg"/>
          <w:lang w:val="fr-FR"/>
        </w:rPr>
        <w:tab/>
      </w:r>
      <w:r w:rsidRPr="00694384">
        <w:rPr>
          <w:rFonts w:ascii="Proxima Nova Rg" w:hAnsi="Proxima Nova Rg"/>
          <w:lang w:val="fr-FR"/>
        </w:rPr>
        <w:fldChar w:fldCharType="begin"/>
      </w:r>
      <w:r w:rsidR="001D54EE" w:rsidRPr="00694384">
        <w:rPr>
          <w:rFonts w:ascii="Proxima Nova Rg" w:hAnsi="Proxima Nova Rg"/>
          <w:lang w:val="fr-FR"/>
        </w:rPr>
        <w:instrText xml:space="preserve"> PAGEREF _Toc366161035 \h </w:instrText>
      </w:r>
      <w:r w:rsidRPr="00694384">
        <w:rPr>
          <w:rFonts w:ascii="Proxima Nova Rg" w:hAnsi="Proxima Nova Rg"/>
          <w:lang w:val="fr-FR"/>
        </w:rPr>
      </w:r>
      <w:r w:rsidRPr="00694384">
        <w:rPr>
          <w:rFonts w:ascii="Proxima Nova Rg" w:hAnsi="Proxima Nova Rg"/>
          <w:lang w:val="fr-FR"/>
        </w:rPr>
        <w:fldChar w:fldCharType="separate"/>
      </w:r>
      <w:r w:rsidR="00817FA5">
        <w:rPr>
          <w:rFonts w:ascii="Proxima Nova Rg" w:hAnsi="Proxima Nova Rg"/>
          <w:b w:val="0"/>
          <w:bCs w:val="0"/>
          <w:noProof/>
        </w:rPr>
        <w:t>Error! Bookmark not defined.</w:t>
      </w:r>
      <w:r w:rsidRPr="00694384">
        <w:rPr>
          <w:rFonts w:ascii="Proxima Nova Rg" w:hAnsi="Proxima Nova Rg"/>
          <w:lang w:val="fr-FR"/>
        </w:rPr>
        <w:fldChar w:fldCharType="end"/>
      </w:r>
    </w:p>
    <w:p w14:paraId="4C2E6B37" w14:textId="1097669C" w:rsidR="001D54EE" w:rsidRPr="00694384" w:rsidRDefault="001D54EE" w:rsidP="00B90994">
      <w:pPr>
        <w:pStyle w:val="TOC1"/>
        <w:rPr>
          <w:rFonts w:ascii="Proxima Nova Rg" w:hAnsi="Proxima Nova Rg"/>
          <w:lang w:val="fr-FR"/>
        </w:rPr>
      </w:pPr>
      <w:r w:rsidRPr="00694384">
        <w:rPr>
          <w:rFonts w:ascii="Proxima Nova Rg" w:hAnsi="Proxima Nova Rg"/>
          <w:lang w:val="fr-FR"/>
        </w:rPr>
        <w:t>II.</w:t>
      </w:r>
      <w:r w:rsidRPr="00694384">
        <w:rPr>
          <w:rFonts w:ascii="Proxima Nova Rg" w:eastAsiaTheme="minorEastAsia" w:hAnsi="Proxima Nova Rg" w:cstheme="minorBidi"/>
          <w:sz w:val="22"/>
          <w:szCs w:val="22"/>
          <w:lang w:val="fr-FR" w:eastAsia="ja-JP"/>
        </w:rPr>
        <w:tab/>
      </w:r>
      <w:r w:rsidR="00290411" w:rsidRPr="00694384">
        <w:rPr>
          <w:rFonts w:ascii="Proxima Nova Rg" w:eastAsiaTheme="minorEastAsia" w:hAnsi="Proxima Nova Rg" w:cstheme="minorBidi"/>
          <w:sz w:val="22"/>
          <w:szCs w:val="22"/>
          <w:lang w:val="fr-FR" w:eastAsia="ja-JP"/>
        </w:rPr>
        <w:t>Historique</w:t>
      </w:r>
      <w:r w:rsidRPr="00694384">
        <w:rPr>
          <w:rFonts w:ascii="Proxima Nova Rg" w:hAnsi="Proxima Nova Rg"/>
          <w:lang w:val="fr-FR"/>
        </w:rPr>
        <w:tab/>
      </w:r>
      <w:r w:rsidR="00E452EF" w:rsidRPr="00694384">
        <w:rPr>
          <w:rFonts w:ascii="Proxima Nova Rg" w:hAnsi="Proxima Nova Rg"/>
          <w:lang w:val="fr-FR"/>
        </w:rPr>
        <w:t>4</w:t>
      </w:r>
    </w:p>
    <w:p w14:paraId="2BD40B2A" w14:textId="304541EA" w:rsidR="001D54EE" w:rsidRPr="00694384" w:rsidRDefault="001D54EE" w:rsidP="00B90994">
      <w:pPr>
        <w:pStyle w:val="TOC1"/>
        <w:rPr>
          <w:rFonts w:ascii="Proxima Nova Rg" w:eastAsiaTheme="minorEastAsia" w:hAnsi="Proxima Nova Rg" w:cstheme="minorBidi"/>
          <w:sz w:val="22"/>
          <w:szCs w:val="22"/>
          <w:lang w:val="fr-FR" w:eastAsia="ja-JP"/>
        </w:rPr>
      </w:pPr>
      <w:r w:rsidRPr="00694384">
        <w:rPr>
          <w:rFonts w:ascii="Proxima Nova Rg" w:hAnsi="Proxima Nova Rg"/>
          <w:lang w:val="fr-FR"/>
        </w:rPr>
        <w:t>III.</w:t>
      </w:r>
      <w:r w:rsidRPr="00694384">
        <w:rPr>
          <w:rFonts w:ascii="Proxima Nova Rg" w:eastAsiaTheme="minorEastAsia" w:hAnsi="Proxima Nova Rg" w:cstheme="minorBidi"/>
          <w:sz w:val="22"/>
          <w:szCs w:val="22"/>
          <w:lang w:val="fr-FR" w:eastAsia="ja-JP"/>
        </w:rPr>
        <w:tab/>
      </w:r>
      <w:r w:rsidR="009330A2" w:rsidRPr="00694384">
        <w:rPr>
          <w:rFonts w:ascii="Proxima Nova Rg" w:eastAsiaTheme="minorEastAsia" w:hAnsi="Proxima Nova Rg" w:cstheme="minorBidi"/>
          <w:sz w:val="22"/>
          <w:szCs w:val="22"/>
          <w:lang w:val="fr-FR" w:eastAsia="ja-JP"/>
        </w:rPr>
        <w:t>SUIVI</w:t>
      </w:r>
      <w:r w:rsidR="005B560D" w:rsidRPr="00694384">
        <w:rPr>
          <w:rFonts w:ascii="Proxima Nova Rg" w:eastAsiaTheme="minorEastAsia" w:hAnsi="Proxima Nova Rg" w:cstheme="minorBidi"/>
          <w:sz w:val="22"/>
          <w:szCs w:val="22"/>
          <w:lang w:val="fr-FR" w:eastAsia="ja-JP"/>
        </w:rPr>
        <w:t xml:space="preserve"> des pro</w:t>
      </w:r>
      <w:r w:rsidRPr="00694384">
        <w:rPr>
          <w:rFonts w:ascii="Proxima Nova Rg" w:hAnsi="Proxima Nova Rg"/>
          <w:lang w:val="fr-FR"/>
        </w:rPr>
        <w:t>ogres</w:t>
      </w:r>
      <w:r w:rsidRPr="00694384">
        <w:rPr>
          <w:rFonts w:ascii="Proxima Nova Rg" w:hAnsi="Proxima Nova Rg"/>
          <w:lang w:val="fr-FR"/>
        </w:rPr>
        <w:tab/>
      </w:r>
      <w:r w:rsidR="0084402D">
        <w:rPr>
          <w:rFonts w:ascii="Proxima Nova Rg" w:hAnsi="Proxima Nova Rg"/>
          <w:lang w:val="fr-FR"/>
        </w:rPr>
        <w:t>4</w:t>
      </w:r>
    </w:p>
    <w:p w14:paraId="00BD14E4" w14:textId="276CCDFF" w:rsidR="001D54EE" w:rsidRPr="00694384" w:rsidRDefault="001D54EE" w:rsidP="00B90994">
      <w:pPr>
        <w:pStyle w:val="TOC1"/>
        <w:rPr>
          <w:rFonts w:ascii="Proxima Nova Rg" w:eastAsiaTheme="minorEastAsia" w:hAnsi="Proxima Nova Rg" w:cstheme="minorBidi"/>
          <w:sz w:val="22"/>
          <w:szCs w:val="22"/>
          <w:lang w:val="fr-FR" w:eastAsia="ja-JP"/>
        </w:rPr>
      </w:pPr>
      <w:r w:rsidRPr="00694384">
        <w:rPr>
          <w:rFonts w:ascii="Proxima Nova Rg" w:hAnsi="Proxima Nova Rg"/>
          <w:lang w:val="fr-FR"/>
        </w:rPr>
        <w:t>IV.</w:t>
      </w:r>
      <w:r w:rsidRPr="00694384">
        <w:rPr>
          <w:rFonts w:ascii="Proxima Nova Rg" w:eastAsiaTheme="minorEastAsia" w:hAnsi="Proxima Nova Rg" w:cstheme="minorBidi"/>
          <w:sz w:val="22"/>
          <w:szCs w:val="22"/>
          <w:lang w:val="fr-FR" w:eastAsia="ja-JP"/>
        </w:rPr>
        <w:tab/>
      </w:r>
      <w:bookmarkStart w:id="8" w:name="_Hlk156204788"/>
      <w:r w:rsidR="006E5814" w:rsidRPr="00694384">
        <w:rPr>
          <w:rFonts w:ascii="Proxima Nova Rg" w:eastAsiaTheme="minorEastAsia" w:hAnsi="Proxima Nova Rg" w:cstheme="minorBidi"/>
          <w:sz w:val="22"/>
          <w:szCs w:val="22"/>
          <w:lang w:val="fr-FR" w:eastAsia="ja-JP"/>
        </w:rPr>
        <w:t>rISQUES ET PROBLèMES RENCONTRés par le projet</w:t>
      </w:r>
      <w:r w:rsidRPr="00694384">
        <w:rPr>
          <w:rFonts w:ascii="Proxima Nova Rg" w:hAnsi="Proxima Nova Rg"/>
          <w:lang w:val="fr-FR"/>
        </w:rPr>
        <w:t>s</w:t>
      </w:r>
      <w:bookmarkEnd w:id="8"/>
      <w:r w:rsidR="0049790C">
        <w:rPr>
          <w:rFonts w:ascii="Proxima Nova Rg" w:hAnsi="Proxima Nova Rg"/>
          <w:lang w:val="fr-FR"/>
        </w:rPr>
        <w:t>…………………………</w:t>
      </w:r>
      <w:r w:rsidR="00BC5FFE">
        <w:rPr>
          <w:rFonts w:ascii="Proxima Nova Rg" w:hAnsi="Proxima Nova Rg"/>
          <w:lang w:val="fr-FR"/>
        </w:rPr>
        <w:t>.</w:t>
      </w:r>
      <w:r w:rsidR="0049790C">
        <w:rPr>
          <w:rFonts w:ascii="Proxima Nova Rg" w:hAnsi="Proxima Nova Rg"/>
          <w:lang w:val="fr-FR"/>
        </w:rPr>
        <w:t>10</w:t>
      </w:r>
    </w:p>
    <w:p w14:paraId="70D71F01" w14:textId="56353379" w:rsidR="001D54EE" w:rsidRPr="00694384" w:rsidRDefault="001D54EE" w:rsidP="00AA5E12">
      <w:pPr>
        <w:pStyle w:val="TOC2"/>
        <w:tabs>
          <w:tab w:val="left" w:pos="660"/>
          <w:tab w:val="right" w:leader="dot" w:pos="9060"/>
        </w:tabs>
        <w:rPr>
          <w:rFonts w:ascii="Proxima Nova Rg" w:eastAsiaTheme="minorEastAsia" w:hAnsi="Proxima Nova Rg" w:cstheme="minorBidi"/>
          <w:smallCaps w:val="0"/>
          <w:sz w:val="22"/>
          <w:szCs w:val="22"/>
          <w:lang w:val="fr-FR" w:eastAsia="ja-JP"/>
        </w:rPr>
      </w:pPr>
      <w:r w:rsidRPr="00694384">
        <w:rPr>
          <w:rFonts w:ascii="Proxima Nova Rg" w:hAnsi="Proxima Nova Rg"/>
          <w:lang w:val="fr-FR"/>
        </w:rPr>
        <w:t>a.</w:t>
      </w:r>
      <w:r w:rsidRPr="00694384">
        <w:rPr>
          <w:rFonts w:ascii="Proxima Nova Rg" w:eastAsiaTheme="minorEastAsia" w:hAnsi="Proxima Nova Rg" w:cstheme="minorBidi"/>
          <w:smallCaps w:val="0"/>
          <w:sz w:val="22"/>
          <w:szCs w:val="22"/>
          <w:lang w:val="fr-FR" w:eastAsia="ja-JP"/>
        </w:rPr>
        <w:tab/>
      </w:r>
      <w:bookmarkStart w:id="9" w:name="_Hlk156158236"/>
      <w:r w:rsidR="00DC67EF" w:rsidRPr="00694384">
        <w:rPr>
          <w:rFonts w:ascii="Proxima Nova Rg" w:eastAsiaTheme="minorEastAsia" w:hAnsi="Proxima Nova Rg" w:cstheme="minorBidi"/>
          <w:smallCaps w:val="0"/>
          <w:sz w:val="22"/>
          <w:szCs w:val="22"/>
          <w:lang w:val="fr-FR" w:eastAsia="ja-JP"/>
        </w:rPr>
        <w:t>Risques du projet actualisés et actions entreprises</w:t>
      </w:r>
      <w:bookmarkEnd w:id="9"/>
      <w:r w:rsidR="00BC5FFE">
        <w:rPr>
          <w:rFonts w:ascii="Proxima Nova Rg" w:hAnsi="Proxima Nova Rg"/>
          <w:lang w:val="fr-FR"/>
        </w:rPr>
        <w:t>……………………………………………………10</w:t>
      </w:r>
    </w:p>
    <w:p w14:paraId="07CD61B4" w14:textId="6959980E" w:rsidR="001D54EE" w:rsidRPr="00694384" w:rsidRDefault="001D54EE" w:rsidP="00AA5E12">
      <w:pPr>
        <w:pStyle w:val="TOC2"/>
        <w:tabs>
          <w:tab w:val="left" w:pos="660"/>
          <w:tab w:val="right" w:leader="dot" w:pos="9060"/>
        </w:tabs>
        <w:rPr>
          <w:rFonts w:ascii="Proxima Nova Rg" w:eastAsiaTheme="minorEastAsia" w:hAnsi="Proxima Nova Rg" w:cstheme="minorBidi"/>
          <w:smallCaps w:val="0"/>
          <w:sz w:val="22"/>
          <w:szCs w:val="22"/>
          <w:lang w:val="fr-FR" w:eastAsia="ja-JP"/>
        </w:rPr>
      </w:pPr>
      <w:r w:rsidRPr="00694384">
        <w:rPr>
          <w:rFonts w:ascii="Proxima Nova Rg" w:hAnsi="Proxima Nova Rg"/>
          <w:lang w:val="fr-FR"/>
        </w:rPr>
        <w:t>b.</w:t>
      </w:r>
      <w:r w:rsidRPr="00694384">
        <w:rPr>
          <w:rFonts w:ascii="Proxima Nova Rg" w:eastAsiaTheme="minorEastAsia" w:hAnsi="Proxima Nova Rg" w:cstheme="minorBidi"/>
          <w:smallCaps w:val="0"/>
          <w:sz w:val="22"/>
          <w:szCs w:val="22"/>
          <w:lang w:val="fr-FR" w:eastAsia="ja-JP"/>
        </w:rPr>
        <w:tab/>
      </w:r>
      <w:r w:rsidR="00E7083B" w:rsidRPr="00694384">
        <w:rPr>
          <w:rFonts w:ascii="Proxima Nova Rg" w:eastAsiaTheme="minorEastAsia" w:hAnsi="Proxima Nova Rg" w:cstheme="minorBidi"/>
          <w:smallCaps w:val="0"/>
          <w:sz w:val="22"/>
          <w:szCs w:val="22"/>
          <w:lang w:val="fr-FR" w:eastAsia="ja-JP"/>
        </w:rPr>
        <w:t>Problèmes</w:t>
      </w:r>
      <w:r w:rsidR="00DC67EF" w:rsidRPr="00694384">
        <w:rPr>
          <w:rFonts w:ascii="Proxima Nova Rg" w:eastAsiaTheme="minorEastAsia" w:hAnsi="Proxima Nova Rg" w:cstheme="minorBidi"/>
          <w:smallCaps w:val="0"/>
          <w:sz w:val="22"/>
          <w:szCs w:val="22"/>
          <w:lang w:val="fr-FR" w:eastAsia="ja-JP"/>
        </w:rPr>
        <w:t xml:space="preserve"> du projet actualisés et actions entreprises</w:t>
      </w:r>
      <w:r w:rsidRPr="00694384">
        <w:rPr>
          <w:rFonts w:ascii="Proxima Nova Rg" w:hAnsi="Proxima Nova Rg"/>
          <w:lang w:val="fr-FR"/>
        </w:rPr>
        <w:tab/>
      </w:r>
      <w:r w:rsidR="00E7083B" w:rsidRPr="00E7083B">
        <w:rPr>
          <w:rFonts w:ascii="Proxima Nova Rg" w:hAnsi="Proxima Nova Rg"/>
          <w:b/>
          <w:bCs/>
          <w:lang w:val="fr-FR"/>
        </w:rPr>
        <w:t>11</w:t>
      </w:r>
    </w:p>
    <w:p w14:paraId="6D29EA77" w14:textId="6FE62C0E" w:rsidR="001D54EE" w:rsidRPr="00694384" w:rsidRDefault="001D54EE" w:rsidP="00B90994">
      <w:pPr>
        <w:pStyle w:val="TOC1"/>
        <w:rPr>
          <w:rFonts w:ascii="Proxima Nova Rg" w:eastAsiaTheme="minorEastAsia" w:hAnsi="Proxima Nova Rg" w:cstheme="minorBidi"/>
          <w:sz w:val="22"/>
          <w:szCs w:val="22"/>
          <w:lang w:val="fr-FR" w:eastAsia="ja-JP"/>
        </w:rPr>
      </w:pPr>
      <w:r w:rsidRPr="00694384">
        <w:rPr>
          <w:rFonts w:ascii="Proxima Nova Rg" w:hAnsi="Proxima Nova Rg"/>
          <w:lang w:val="fr-FR"/>
        </w:rPr>
        <w:t>V.</w:t>
      </w:r>
      <w:r w:rsidRPr="00694384">
        <w:rPr>
          <w:rFonts w:ascii="Proxima Nova Rg" w:eastAsiaTheme="minorEastAsia" w:hAnsi="Proxima Nova Rg" w:cstheme="minorBidi"/>
          <w:sz w:val="22"/>
          <w:szCs w:val="22"/>
          <w:lang w:val="fr-FR" w:eastAsia="ja-JP"/>
        </w:rPr>
        <w:tab/>
      </w:r>
      <w:r w:rsidR="00DC67EF" w:rsidRPr="00694384">
        <w:rPr>
          <w:rFonts w:ascii="Proxima Nova Rg" w:eastAsiaTheme="minorEastAsia" w:hAnsi="Proxima Nova Rg" w:cstheme="minorBidi"/>
          <w:sz w:val="22"/>
          <w:szCs w:val="22"/>
          <w:lang w:val="fr-FR" w:eastAsia="ja-JP"/>
        </w:rPr>
        <w:t>Leçons apprises</w:t>
      </w:r>
      <w:r w:rsidRPr="00694384">
        <w:rPr>
          <w:rFonts w:ascii="Proxima Nova Rg" w:hAnsi="Proxima Nova Rg"/>
          <w:lang w:val="fr-FR"/>
        </w:rPr>
        <w:tab/>
      </w:r>
      <w:r w:rsidR="00F02CC1" w:rsidRPr="00694384">
        <w:rPr>
          <w:rFonts w:ascii="Proxima Nova Rg" w:hAnsi="Proxima Nova Rg"/>
          <w:lang w:val="fr-FR"/>
        </w:rPr>
        <w:t>1</w:t>
      </w:r>
      <w:r w:rsidR="00E7083B">
        <w:rPr>
          <w:rFonts w:ascii="Proxima Nova Rg" w:hAnsi="Proxima Nova Rg"/>
          <w:lang w:val="fr-FR"/>
        </w:rPr>
        <w:t>1</w:t>
      </w:r>
    </w:p>
    <w:p w14:paraId="7C14BA48" w14:textId="49A71ED7" w:rsidR="001D54EE" w:rsidRPr="00694384" w:rsidRDefault="001D54EE" w:rsidP="00B90994">
      <w:pPr>
        <w:pStyle w:val="TOC1"/>
        <w:rPr>
          <w:rFonts w:ascii="Proxima Nova Rg" w:eastAsiaTheme="minorEastAsia" w:hAnsi="Proxima Nova Rg" w:cstheme="minorBidi"/>
          <w:sz w:val="22"/>
          <w:szCs w:val="22"/>
          <w:lang w:val="fr-FR" w:eastAsia="ja-JP"/>
        </w:rPr>
      </w:pPr>
      <w:r w:rsidRPr="00694384">
        <w:rPr>
          <w:rFonts w:ascii="Proxima Nova Rg" w:hAnsi="Proxima Nova Rg"/>
          <w:lang w:val="fr-FR"/>
        </w:rPr>
        <w:t>VI.</w:t>
      </w:r>
      <w:r w:rsidRPr="00694384">
        <w:rPr>
          <w:rFonts w:ascii="Proxima Nova Rg" w:eastAsiaTheme="minorEastAsia" w:hAnsi="Proxima Nova Rg" w:cstheme="minorBidi"/>
          <w:sz w:val="22"/>
          <w:szCs w:val="22"/>
          <w:lang w:val="fr-FR" w:eastAsia="ja-JP"/>
        </w:rPr>
        <w:tab/>
      </w:r>
      <w:r w:rsidRPr="00694384">
        <w:rPr>
          <w:rFonts w:ascii="Proxima Nova Rg" w:hAnsi="Proxima Nova Rg"/>
          <w:lang w:val="fr-FR"/>
        </w:rPr>
        <w:t>C</w:t>
      </w:r>
      <w:r w:rsidR="00E52142" w:rsidRPr="00694384">
        <w:rPr>
          <w:rFonts w:ascii="Proxima Nova Rg" w:hAnsi="Proxima Nova Rg"/>
          <w:lang w:val="fr-FR"/>
        </w:rPr>
        <w:t>onclusion</w:t>
      </w:r>
      <w:r w:rsidRPr="00694384">
        <w:rPr>
          <w:rFonts w:ascii="Proxima Nova Rg" w:hAnsi="Proxima Nova Rg"/>
          <w:lang w:val="fr-FR"/>
        </w:rPr>
        <w:tab/>
      </w:r>
      <w:r w:rsidR="00F02CC1" w:rsidRPr="00694384">
        <w:rPr>
          <w:rFonts w:ascii="Proxima Nova Rg" w:hAnsi="Proxima Nova Rg"/>
          <w:lang w:val="fr-FR"/>
        </w:rPr>
        <w:t>1</w:t>
      </w:r>
      <w:r w:rsidR="00E7083B">
        <w:rPr>
          <w:rFonts w:ascii="Proxima Nova Rg" w:hAnsi="Proxima Nova Rg"/>
          <w:lang w:val="fr-FR"/>
        </w:rPr>
        <w:t>1</w:t>
      </w:r>
    </w:p>
    <w:p w14:paraId="423B6174" w14:textId="4D9B12EB" w:rsidR="001D54EE" w:rsidRPr="00694384" w:rsidRDefault="001D54EE" w:rsidP="00B90994">
      <w:pPr>
        <w:pStyle w:val="TOC1"/>
        <w:rPr>
          <w:rFonts w:ascii="Proxima Nova Rg" w:eastAsiaTheme="minorEastAsia" w:hAnsi="Proxima Nova Rg" w:cstheme="minorBidi"/>
          <w:sz w:val="22"/>
          <w:szCs w:val="22"/>
          <w:lang w:val="fr-FR" w:eastAsia="ja-JP"/>
        </w:rPr>
      </w:pPr>
      <w:r w:rsidRPr="00694384">
        <w:rPr>
          <w:rFonts w:ascii="Proxima Nova Rg" w:hAnsi="Proxima Nova Rg"/>
          <w:lang w:val="fr-FR"/>
        </w:rPr>
        <w:t>VII.</w:t>
      </w:r>
      <w:r w:rsidRPr="00694384">
        <w:rPr>
          <w:rFonts w:ascii="Proxima Nova Rg" w:eastAsiaTheme="minorEastAsia" w:hAnsi="Proxima Nova Rg" w:cstheme="minorBidi"/>
          <w:sz w:val="22"/>
          <w:szCs w:val="22"/>
          <w:lang w:val="fr-FR" w:eastAsia="ja-JP"/>
        </w:rPr>
        <w:tab/>
      </w:r>
      <w:r w:rsidR="00307722" w:rsidRPr="00694384">
        <w:rPr>
          <w:rFonts w:ascii="Proxima Nova Rg" w:hAnsi="Proxima Nova Rg"/>
          <w:lang w:val="fr-FR"/>
        </w:rPr>
        <w:t>sITUATION FINANCIERE</w:t>
      </w:r>
      <w:r w:rsidRPr="00694384">
        <w:rPr>
          <w:rFonts w:ascii="Proxima Nova Rg" w:hAnsi="Proxima Nova Rg"/>
          <w:lang w:val="fr-FR"/>
        </w:rPr>
        <w:tab/>
      </w:r>
      <w:r w:rsidR="005C59C1" w:rsidRPr="00694384">
        <w:rPr>
          <w:rFonts w:ascii="Proxima Nova Rg" w:hAnsi="Proxima Nova Rg"/>
          <w:lang w:val="fr-FR"/>
        </w:rPr>
        <w:t>1</w:t>
      </w:r>
      <w:r w:rsidR="0084402D">
        <w:rPr>
          <w:rFonts w:ascii="Proxima Nova Rg" w:hAnsi="Proxima Nova Rg"/>
          <w:lang w:val="fr-FR"/>
        </w:rPr>
        <w:t>2</w:t>
      </w:r>
    </w:p>
    <w:p w14:paraId="7B167E5F" w14:textId="2C5A328E" w:rsidR="001D54EE" w:rsidRPr="00694384" w:rsidRDefault="001D54EE" w:rsidP="00B90994">
      <w:pPr>
        <w:pStyle w:val="TOC1"/>
        <w:rPr>
          <w:rFonts w:ascii="Proxima Nova Rg" w:eastAsiaTheme="minorEastAsia" w:hAnsi="Proxima Nova Rg" w:cstheme="minorBidi"/>
          <w:sz w:val="22"/>
          <w:szCs w:val="22"/>
          <w:lang w:val="fr-FR" w:eastAsia="ja-JP"/>
        </w:rPr>
      </w:pPr>
      <w:r w:rsidRPr="00694384">
        <w:rPr>
          <w:rFonts w:ascii="Proxima Nova Rg" w:hAnsi="Proxima Nova Rg"/>
          <w:lang w:val="fr-FR"/>
        </w:rPr>
        <w:t>VIII.</w:t>
      </w:r>
      <w:r w:rsidR="00134157" w:rsidRPr="00694384">
        <w:rPr>
          <w:rFonts w:ascii="Proxima Nova Rg" w:hAnsi="Proxima Nova Rg"/>
          <w:lang w:val="fr-FR"/>
        </w:rPr>
        <w:t xml:space="preserve"> </w:t>
      </w:r>
      <w:r w:rsidRPr="00694384">
        <w:rPr>
          <w:rFonts w:ascii="Proxima Nova Rg" w:hAnsi="Proxima Nova Rg"/>
          <w:lang w:val="fr-FR"/>
        </w:rPr>
        <w:t>Annex</w:t>
      </w:r>
      <w:r w:rsidR="00307722" w:rsidRPr="00694384">
        <w:rPr>
          <w:rFonts w:ascii="Proxima Nova Rg" w:hAnsi="Proxima Nova Rg"/>
          <w:lang w:val="fr-FR"/>
        </w:rPr>
        <w:t>ES</w:t>
      </w:r>
      <w:r w:rsidRPr="00694384">
        <w:rPr>
          <w:rFonts w:ascii="Proxima Nova Rg" w:hAnsi="Proxima Nova Rg"/>
          <w:lang w:val="fr-FR"/>
        </w:rPr>
        <w:tab/>
      </w:r>
      <w:r w:rsidR="005C59C1" w:rsidRPr="00694384">
        <w:rPr>
          <w:rFonts w:ascii="Proxima Nova Rg" w:hAnsi="Proxima Nova Rg"/>
          <w:lang w:val="fr-FR"/>
        </w:rPr>
        <w:t>1</w:t>
      </w:r>
      <w:r w:rsidR="00E7083B">
        <w:rPr>
          <w:rFonts w:ascii="Proxima Nova Rg" w:hAnsi="Proxima Nova Rg"/>
          <w:lang w:val="fr-FR"/>
        </w:rPr>
        <w:t>2</w:t>
      </w:r>
    </w:p>
    <w:p w14:paraId="28FAFD8C" w14:textId="77777777" w:rsidR="001D54EE" w:rsidRPr="00694384" w:rsidRDefault="00D60091" w:rsidP="00AA5E12">
      <w:pPr>
        <w:pStyle w:val="Heading1"/>
        <w:rPr>
          <w:rFonts w:ascii="Proxima Nova Rg" w:hAnsi="Proxima Nova Rg"/>
          <w:b w:val="0"/>
          <w:color w:val="000000"/>
          <w:sz w:val="22"/>
          <w:szCs w:val="24"/>
        </w:rPr>
        <w:sectPr w:rsidR="001D54EE" w:rsidRPr="00694384" w:rsidSect="00B2206B">
          <w:footerReference w:type="default" r:id="rId12"/>
          <w:pgSz w:w="11906" w:h="16838" w:code="9"/>
          <w:pgMar w:top="1418" w:right="1418" w:bottom="1134" w:left="1418" w:header="680" w:footer="454" w:gutter="0"/>
          <w:pgNumType w:start="1"/>
          <w:cols w:space="708"/>
          <w:docGrid w:linePitch="360"/>
        </w:sectPr>
      </w:pPr>
      <w:r w:rsidRPr="00694384">
        <w:rPr>
          <w:rFonts w:ascii="Proxima Nova Rg" w:hAnsi="Proxima Nova Rg"/>
          <w:caps/>
          <w:color w:val="auto"/>
          <w:sz w:val="24"/>
          <w:szCs w:val="24"/>
        </w:rPr>
        <w:fldChar w:fldCharType="end"/>
      </w:r>
    </w:p>
    <w:p w14:paraId="3FDDA13A" w14:textId="575A9798" w:rsidR="001D54EE" w:rsidRPr="00694384" w:rsidRDefault="005553BB" w:rsidP="007D25EF">
      <w:pPr>
        <w:pStyle w:val="ListParagraph"/>
        <w:numPr>
          <w:ilvl w:val="0"/>
          <w:numId w:val="1"/>
        </w:numPr>
        <w:rPr>
          <w:rFonts w:ascii="Proxima Nova Rg" w:hAnsi="Proxima Nova Rg"/>
        </w:rPr>
      </w:pPr>
      <w:bookmarkStart w:id="10" w:name="_Toc154140529"/>
      <w:bookmarkStart w:id="11" w:name="_Toc154140584"/>
      <w:bookmarkStart w:id="12" w:name="_Toc154209171"/>
      <w:bookmarkStart w:id="13" w:name="_Toc162356066"/>
      <w:bookmarkStart w:id="14" w:name="_Toc178675984"/>
      <w:r w:rsidRPr="00694384">
        <w:rPr>
          <w:rFonts w:ascii="Proxima Nova Rg" w:hAnsi="Proxima Nova Rg"/>
          <w:b/>
          <w:bCs/>
          <w:sz w:val="26"/>
          <w:szCs w:val="26"/>
        </w:rPr>
        <w:lastRenderedPageBreak/>
        <w:t xml:space="preserve">Résumé </w:t>
      </w:r>
    </w:p>
    <w:p w14:paraId="0F94AE62" w14:textId="77777777" w:rsidR="00867ED1" w:rsidRDefault="00867ED1" w:rsidP="003A7E52">
      <w:pPr>
        <w:pStyle w:val="BodyText3"/>
        <w:pBdr>
          <w:top w:val="single" w:sz="4" w:space="1" w:color="auto"/>
          <w:left w:val="single" w:sz="4" w:space="4" w:color="auto"/>
          <w:bottom w:val="single" w:sz="4" w:space="0" w:color="auto"/>
          <w:right w:val="single" w:sz="4" w:space="31" w:color="auto"/>
        </w:pBdr>
        <w:spacing w:before="160" w:after="0"/>
        <w:rPr>
          <w:rFonts w:ascii="Proxima Nova Rg" w:hAnsi="Proxima Nova Rg" w:cs="Arial"/>
          <w:sz w:val="22"/>
          <w:szCs w:val="22"/>
          <w:lang w:val="fr-FR"/>
        </w:rPr>
      </w:pPr>
      <w:r w:rsidRPr="00867ED1">
        <w:rPr>
          <w:rFonts w:ascii="Proxima Nova Rg" w:hAnsi="Proxima Nova Rg" w:cs="Arial"/>
          <w:sz w:val="22"/>
          <w:szCs w:val="22"/>
          <w:lang w:val="fr-FR"/>
        </w:rPr>
        <w:t>Le projet « Appui à la réinsertion sociale des prisonniers – phase 2 » est une initiative conjointe entre le Programme des Nations Unies pour le Développement (PNUD) et la Direction Générale de l’Administration Pénitentiaire et de la Réinsertion (DGAPR). Il a été conçu pour renforcer la réinsertion sociale des détenus, en particulier ceux radicalisés, et améliorer la qualité de l’accompagnement post-carcéral. Ce projet s’inscrit dans la stratégie nationale de prévention de l’extrémisme violent et contribue à la consolidation de la paix et de la sécurité en Algérie.</w:t>
      </w:r>
    </w:p>
    <w:p w14:paraId="19C49237" w14:textId="31936156" w:rsidR="00A722FE" w:rsidRPr="00A722FE" w:rsidRDefault="00A722FE" w:rsidP="003A7E52">
      <w:pPr>
        <w:pStyle w:val="BodyText3"/>
        <w:pBdr>
          <w:top w:val="single" w:sz="4" w:space="1" w:color="auto"/>
          <w:left w:val="single" w:sz="4" w:space="4" w:color="auto"/>
          <w:bottom w:val="single" w:sz="4" w:space="0" w:color="auto"/>
          <w:right w:val="single" w:sz="4" w:space="31" w:color="auto"/>
        </w:pBdr>
        <w:spacing w:before="160" w:after="0"/>
        <w:rPr>
          <w:rFonts w:ascii="Proxima Nova Rg" w:hAnsi="Proxima Nova Rg" w:cs="Arial"/>
          <w:sz w:val="22"/>
          <w:szCs w:val="22"/>
          <w:lang w:val="fr-FR"/>
        </w:rPr>
      </w:pPr>
      <w:r w:rsidRPr="00A722FE">
        <w:rPr>
          <w:rFonts w:ascii="Proxima Nova Rg" w:hAnsi="Proxima Nova Rg" w:cs="Arial"/>
          <w:sz w:val="22"/>
          <w:szCs w:val="22"/>
          <w:lang w:val="fr-FR"/>
        </w:rPr>
        <w:t>Le projet repose sur quatre produits stratégiques qui couvrent l’ensemble du cycle de réinsertion</w:t>
      </w:r>
      <w:r>
        <w:rPr>
          <w:rFonts w:ascii="Proxima Nova Rg" w:hAnsi="Proxima Nova Rg" w:cs="Arial"/>
          <w:sz w:val="22"/>
          <w:szCs w:val="22"/>
          <w:lang w:val="fr-FR"/>
        </w:rPr>
        <w:t> :</w:t>
      </w:r>
    </w:p>
    <w:p w14:paraId="2529FA8F" w14:textId="08C29D3D" w:rsidR="00A722FE" w:rsidRPr="00A722FE" w:rsidRDefault="008D4579" w:rsidP="003A7E52">
      <w:pPr>
        <w:pStyle w:val="BodyText3"/>
        <w:pBdr>
          <w:top w:val="single" w:sz="4" w:space="1" w:color="auto"/>
          <w:left w:val="single" w:sz="4" w:space="4" w:color="auto"/>
          <w:bottom w:val="single" w:sz="4" w:space="0" w:color="auto"/>
          <w:right w:val="single" w:sz="4" w:space="31" w:color="auto"/>
        </w:pBdr>
        <w:spacing w:before="160" w:after="0"/>
        <w:rPr>
          <w:rFonts w:ascii="Proxima Nova Rg" w:hAnsi="Proxima Nova Rg" w:cs="Arial"/>
          <w:sz w:val="22"/>
          <w:szCs w:val="22"/>
          <w:lang w:val="fr-FR"/>
        </w:rPr>
      </w:pPr>
      <w:r>
        <w:rPr>
          <w:rFonts w:ascii="Proxima Nova Rg" w:hAnsi="Proxima Nova Rg" w:cs="Arial"/>
          <w:sz w:val="22"/>
          <w:szCs w:val="22"/>
          <w:lang w:val="fr-FR"/>
        </w:rPr>
        <w:t>-</w:t>
      </w:r>
      <w:r w:rsidR="00A722FE" w:rsidRPr="00A722FE">
        <w:rPr>
          <w:rFonts w:ascii="Proxima Nova Rg" w:hAnsi="Proxima Nova Rg" w:cs="Arial"/>
          <w:sz w:val="22"/>
          <w:szCs w:val="22"/>
          <w:lang w:val="fr-FR"/>
        </w:rPr>
        <w:t>La structuration de la coopération entre les services d’évaluation et d’orientation et les services extérieurs ;</w:t>
      </w:r>
    </w:p>
    <w:p w14:paraId="567E0ABA" w14:textId="2D16F551" w:rsidR="00A722FE" w:rsidRPr="00A722FE" w:rsidRDefault="008D4579" w:rsidP="003A7E52">
      <w:pPr>
        <w:pStyle w:val="BodyText3"/>
        <w:pBdr>
          <w:top w:val="single" w:sz="4" w:space="1" w:color="auto"/>
          <w:left w:val="single" w:sz="4" w:space="4" w:color="auto"/>
          <w:bottom w:val="single" w:sz="4" w:space="0" w:color="auto"/>
          <w:right w:val="single" w:sz="4" w:space="31" w:color="auto"/>
        </w:pBdr>
        <w:spacing w:before="160" w:after="0"/>
        <w:rPr>
          <w:rFonts w:ascii="Proxima Nova Rg" w:hAnsi="Proxima Nova Rg" w:cs="Arial"/>
          <w:sz w:val="22"/>
          <w:szCs w:val="22"/>
          <w:lang w:val="fr-FR"/>
        </w:rPr>
      </w:pPr>
      <w:r>
        <w:rPr>
          <w:rFonts w:ascii="Proxima Nova Rg" w:hAnsi="Proxima Nova Rg" w:cs="Arial"/>
          <w:sz w:val="22"/>
          <w:szCs w:val="22"/>
          <w:lang w:val="fr-FR"/>
        </w:rPr>
        <w:t>-</w:t>
      </w:r>
      <w:r w:rsidR="00A722FE" w:rsidRPr="00A722FE">
        <w:rPr>
          <w:rFonts w:ascii="Proxima Nova Rg" w:hAnsi="Proxima Nova Rg" w:cs="Arial"/>
          <w:sz w:val="22"/>
          <w:szCs w:val="22"/>
          <w:lang w:val="fr-FR"/>
        </w:rPr>
        <w:t>La mise en place des conditions nécessaires à la prise en charge de la réinsertion sociale des détenus radicalisés en milieu carcéral ;</w:t>
      </w:r>
    </w:p>
    <w:p w14:paraId="3C6E660D" w14:textId="64CDFB31" w:rsidR="00A722FE" w:rsidRPr="00A722FE" w:rsidRDefault="008D4579" w:rsidP="003A7E52">
      <w:pPr>
        <w:pStyle w:val="BodyText3"/>
        <w:pBdr>
          <w:top w:val="single" w:sz="4" w:space="1" w:color="auto"/>
          <w:left w:val="single" w:sz="4" w:space="4" w:color="auto"/>
          <w:bottom w:val="single" w:sz="4" w:space="0" w:color="auto"/>
          <w:right w:val="single" w:sz="4" w:space="31" w:color="auto"/>
        </w:pBdr>
        <w:spacing w:before="160" w:after="0"/>
        <w:rPr>
          <w:rFonts w:ascii="Proxima Nova Rg" w:hAnsi="Proxima Nova Rg" w:cs="Arial"/>
          <w:sz w:val="22"/>
          <w:szCs w:val="22"/>
          <w:lang w:val="fr-FR"/>
        </w:rPr>
      </w:pPr>
      <w:r>
        <w:rPr>
          <w:rFonts w:ascii="Proxima Nova Rg" w:hAnsi="Proxima Nova Rg" w:cs="Arial"/>
          <w:sz w:val="22"/>
          <w:szCs w:val="22"/>
          <w:lang w:val="fr-FR"/>
        </w:rPr>
        <w:t>-</w:t>
      </w:r>
      <w:r w:rsidR="00A722FE" w:rsidRPr="00A722FE">
        <w:rPr>
          <w:rFonts w:ascii="Proxima Nova Rg" w:hAnsi="Proxima Nova Rg" w:cs="Arial"/>
          <w:sz w:val="22"/>
          <w:szCs w:val="22"/>
          <w:lang w:val="fr-FR"/>
        </w:rPr>
        <w:t>Le renforcement de la prise en charge des femmes détenues en tenant compte de leurs besoins spécifiques ;</w:t>
      </w:r>
    </w:p>
    <w:p w14:paraId="724DCA73" w14:textId="4D2A6DAD" w:rsidR="00A722FE" w:rsidRPr="00A722FE" w:rsidRDefault="008D4579" w:rsidP="003A7E52">
      <w:pPr>
        <w:pStyle w:val="BodyText3"/>
        <w:pBdr>
          <w:top w:val="single" w:sz="4" w:space="1" w:color="auto"/>
          <w:left w:val="single" w:sz="4" w:space="4" w:color="auto"/>
          <w:bottom w:val="single" w:sz="4" w:space="0" w:color="auto"/>
          <w:right w:val="single" w:sz="4" w:space="31" w:color="auto"/>
        </w:pBdr>
        <w:spacing w:before="160" w:after="0"/>
        <w:rPr>
          <w:rFonts w:ascii="Proxima Nova Rg" w:hAnsi="Proxima Nova Rg" w:cs="Arial"/>
          <w:sz w:val="22"/>
          <w:szCs w:val="22"/>
          <w:lang w:val="fr-FR"/>
        </w:rPr>
      </w:pPr>
      <w:r>
        <w:rPr>
          <w:rFonts w:ascii="Proxima Nova Rg" w:hAnsi="Proxima Nova Rg" w:cs="Arial"/>
          <w:sz w:val="22"/>
          <w:szCs w:val="22"/>
          <w:lang w:val="fr-FR"/>
        </w:rPr>
        <w:t>-</w:t>
      </w:r>
      <w:r w:rsidR="00A722FE" w:rsidRPr="00A722FE">
        <w:rPr>
          <w:rFonts w:ascii="Proxima Nova Rg" w:hAnsi="Proxima Nova Rg" w:cs="Arial"/>
          <w:sz w:val="22"/>
          <w:szCs w:val="22"/>
          <w:lang w:val="fr-FR"/>
        </w:rPr>
        <w:t>Le renforcement des capacités des acteurs de l’écosystème de la réinsertion post-carcérale afin d’améliorer la qualité de l’accompagnement après la remise en liberté.</w:t>
      </w:r>
    </w:p>
    <w:p w14:paraId="0D2DC256" w14:textId="539E8985" w:rsidR="00A722FE" w:rsidRDefault="00A722FE" w:rsidP="003A7E52">
      <w:pPr>
        <w:pStyle w:val="BodyText3"/>
        <w:pBdr>
          <w:top w:val="single" w:sz="4" w:space="1" w:color="auto"/>
          <w:left w:val="single" w:sz="4" w:space="4" w:color="auto"/>
          <w:bottom w:val="single" w:sz="4" w:space="0" w:color="auto"/>
          <w:right w:val="single" w:sz="4" w:space="31" w:color="auto"/>
        </w:pBdr>
        <w:spacing w:before="160" w:after="0"/>
        <w:rPr>
          <w:rFonts w:ascii="Proxima Nova Rg" w:hAnsi="Proxima Nova Rg" w:cs="Arial"/>
          <w:sz w:val="22"/>
          <w:szCs w:val="22"/>
          <w:lang w:val="fr-FR"/>
        </w:rPr>
      </w:pPr>
      <w:r w:rsidRPr="00A722FE">
        <w:rPr>
          <w:rFonts w:ascii="Proxima Nova Rg" w:hAnsi="Proxima Nova Rg" w:cs="Arial"/>
          <w:sz w:val="22"/>
          <w:szCs w:val="22"/>
          <w:lang w:val="fr-FR"/>
        </w:rPr>
        <w:t xml:space="preserve">La contribution du Royaume des Pays-Bas, signée le 1er octobre 2022, s’élève à 400.133 USD et a financé les activités des produits 2 et 4, centrées sur la déradicalisation et la réinsertion sociale. L’agrément a été prolongé jusqu’au 30 juin 2025, date de clôture du projet, sans incidence financière. En parallèle, la Confédération suisse a rejoint le projet en avril 2023 avec une contribution de 1.350.192 USD, dédiée aux autres axes, notamment la structuration des services d’évaluation et d’orientation (produit 1) et la prise en charge des femmes détenues (produit 3). Cette mobilisation complémentaire a permis d’assurer une approche intégrée et cohérente, couvrant les besoins institutionnels, psychosociaux et communautaires définis dans le </w:t>
      </w:r>
      <w:proofErr w:type="spellStart"/>
      <w:r w:rsidRPr="00A722FE">
        <w:rPr>
          <w:rFonts w:ascii="Proxima Nova Rg" w:hAnsi="Proxima Nova Rg" w:cs="Arial"/>
          <w:sz w:val="22"/>
          <w:szCs w:val="22"/>
          <w:lang w:val="fr-FR"/>
        </w:rPr>
        <w:t>ProDoc</w:t>
      </w:r>
      <w:proofErr w:type="spellEnd"/>
      <w:r w:rsidRPr="00A722FE">
        <w:rPr>
          <w:rFonts w:ascii="Proxima Nova Rg" w:hAnsi="Proxima Nova Rg" w:cs="Arial"/>
          <w:sz w:val="22"/>
          <w:szCs w:val="22"/>
          <w:lang w:val="fr-FR"/>
        </w:rPr>
        <w:t>.</w:t>
      </w:r>
    </w:p>
    <w:p w14:paraId="36FCA0A6" w14:textId="77777777" w:rsidR="00E12F32" w:rsidRPr="00E12F32" w:rsidRDefault="00E12F32" w:rsidP="003A7E52">
      <w:pPr>
        <w:pStyle w:val="BodyText3"/>
        <w:pBdr>
          <w:top w:val="single" w:sz="4" w:space="1" w:color="auto"/>
          <w:left w:val="single" w:sz="4" w:space="4" w:color="auto"/>
          <w:bottom w:val="single" w:sz="4" w:space="0" w:color="auto"/>
          <w:right w:val="single" w:sz="4" w:space="31" w:color="auto"/>
        </w:pBdr>
        <w:spacing w:before="160" w:after="0"/>
        <w:rPr>
          <w:rFonts w:ascii="Proxima Nova Rg" w:hAnsi="Proxima Nova Rg" w:cs="Arial"/>
          <w:sz w:val="22"/>
          <w:szCs w:val="22"/>
          <w:lang w:val="fr-FR"/>
        </w:rPr>
      </w:pPr>
      <w:r w:rsidRPr="00E12F32">
        <w:rPr>
          <w:rFonts w:ascii="Proxima Nova Rg" w:hAnsi="Proxima Nova Rg" w:cs="Arial"/>
          <w:sz w:val="22"/>
          <w:szCs w:val="22"/>
          <w:lang w:val="fr-FR"/>
        </w:rPr>
        <w:t>Les principales réalisations financées par le Royaume des Pays-Bas se concentrent sur les produits 2 et 4. Pour le produit 2, le projet a mené un diagnostic approfondi et mis à jour le système de classification des détenus radicalisés, permettant une évaluation multidisciplinaire et un accès accru aux programmes de réinsertion sociale. Il a également révisé le programme de déradicalisation pour y intégrer des modules psychosociaux et religieux, avec une application pilote suivie d’une validation finale.</w:t>
      </w:r>
    </w:p>
    <w:p w14:paraId="21093A1F" w14:textId="14ABE29D" w:rsidR="00931902" w:rsidRDefault="00E12F32" w:rsidP="003A7E52">
      <w:pPr>
        <w:pStyle w:val="BodyText3"/>
        <w:pBdr>
          <w:top w:val="single" w:sz="4" w:space="1" w:color="auto"/>
          <w:left w:val="single" w:sz="4" w:space="4" w:color="auto"/>
          <w:bottom w:val="single" w:sz="4" w:space="0" w:color="auto"/>
          <w:right w:val="single" w:sz="4" w:space="31" w:color="auto"/>
        </w:pBdr>
        <w:spacing w:before="160" w:after="0"/>
        <w:rPr>
          <w:rFonts w:ascii="Proxima Nova Rg" w:hAnsi="Proxima Nova Rg" w:cs="Arial"/>
          <w:sz w:val="22"/>
          <w:szCs w:val="22"/>
          <w:lang w:val="fr-FR"/>
        </w:rPr>
      </w:pPr>
      <w:r w:rsidRPr="00E12F32">
        <w:rPr>
          <w:rFonts w:ascii="Proxima Nova Rg" w:hAnsi="Proxima Nova Rg" w:cs="Arial"/>
          <w:sz w:val="22"/>
          <w:szCs w:val="22"/>
          <w:lang w:val="fr-FR"/>
        </w:rPr>
        <w:t>Pour le produit 4, le projet a formé 58 associations sur les techniques de prise en charge des détenus déradicalisés, organisé des séminaires nationaux pour sensibiliser les acteurs étatiques et la société civile, et tenu un atelier international favorisant l’échange d’expériences et la coopération Nord-Sud et Sud-Sud. Ces actions ont renforcé les capacités des acteurs de l’écosystème et contribué à la durabilité des efforts de réinsertion sociale.</w:t>
      </w:r>
    </w:p>
    <w:p w14:paraId="1AA77A2A" w14:textId="00032830" w:rsidR="00F85D7B" w:rsidRPr="00F85D7B" w:rsidRDefault="00F85D7B" w:rsidP="003A7E52">
      <w:pPr>
        <w:pStyle w:val="BodyText3"/>
        <w:pBdr>
          <w:top w:val="single" w:sz="4" w:space="1" w:color="auto"/>
          <w:left w:val="single" w:sz="4" w:space="4" w:color="auto"/>
          <w:bottom w:val="single" w:sz="4" w:space="0" w:color="auto"/>
          <w:right w:val="single" w:sz="4" w:space="31" w:color="auto"/>
        </w:pBdr>
        <w:spacing w:before="160" w:after="0"/>
        <w:rPr>
          <w:rFonts w:ascii="Proxima Nova Rg" w:hAnsi="Proxima Nova Rg" w:cs="Arial"/>
          <w:sz w:val="22"/>
          <w:szCs w:val="22"/>
          <w:lang w:val="fr-FR"/>
        </w:rPr>
      </w:pPr>
      <w:r w:rsidRPr="00F85D7B">
        <w:rPr>
          <w:rFonts w:ascii="Proxima Nova Rg" w:hAnsi="Proxima Nova Rg" w:cs="Arial"/>
          <w:sz w:val="22"/>
          <w:szCs w:val="22"/>
          <w:lang w:val="fr-FR"/>
        </w:rPr>
        <w:t>Les principales réalisations financées par les Pays-Bas incluent :</w:t>
      </w:r>
    </w:p>
    <w:p w14:paraId="26066604" w14:textId="77777777" w:rsidR="00F85D7B" w:rsidRPr="00F85D7B" w:rsidRDefault="00F85D7B" w:rsidP="003A7E52">
      <w:pPr>
        <w:pStyle w:val="BodyText3"/>
        <w:pBdr>
          <w:top w:val="single" w:sz="4" w:space="1" w:color="auto"/>
          <w:left w:val="single" w:sz="4" w:space="4" w:color="auto"/>
          <w:bottom w:val="single" w:sz="4" w:space="0" w:color="auto"/>
          <w:right w:val="single" w:sz="4" w:space="31" w:color="auto"/>
        </w:pBdr>
        <w:spacing w:before="160" w:after="0"/>
        <w:rPr>
          <w:rFonts w:ascii="Proxima Nova Rg" w:hAnsi="Proxima Nova Rg" w:cs="Arial"/>
          <w:sz w:val="22"/>
          <w:szCs w:val="22"/>
          <w:lang w:val="fr-FR"/>
        </w:rPr>
      </w:pPr>
      <w:r w:rsidRPr="00F85D7B">
        <w:rPr>
          <w:rFonts w:ascii="Proxima Nova Rg" w:hAnsi="Proxima Nova Rg" w:cs="Arial"/>
          <w:sz w:val="22"/>
          <w:szCs w:val="22"/>
          <w:lang w:val="fr-FR"/>
        </w:rPr>
        <w:t>Produit 2 : Diagnostic et mise à jour du système de classification des détenus radicalisés, permettant une évaluation multidisciplinaire et un accès accru aux programmes de réinsertion sociale ; révision complète du programme de déradicalisation pour y intégrer des modules psychosociaux et religieux, avec application pilote et validation finale.</w:t>
      </w:r>
    </w:p>
    <w:p w14:paraId="18C6356F" w14:textId="7A919EAC" w:rsidR="00F85D7B" w:rsidRPr="00F85D7B" w:rsidRDefault="00F85D7B" w:rsidP="003A7E52">
      <w:pPr>
        <w:pStyle w:val="BodyText3"/>
        <w:pBdr>
          <w:top w:val="single" w:sz="4" w:space="1" w:color="auto"/>
          <w:left w:val="single" w:sz="4" w:space="4" w:color="auto"/>
          <w:bottom w:val="single" w:sz="4" w:space="0" w:color="auto"/>
          <w:right w:val="single" w:sz="4" w:space="31" w:color="auto"/>
        </w:pBdr>
        <w:spacing w:before="160" w:after="0"/>
        <w:rPr>
          <w:rFonts w:ascii="Proxima Nova Rg" w:hAnsi="Proxima Nova Rg" w:cs="Arial"/>
          <w:sz w:val="22"/>
          <w:szCs w:val="22"/>
          <w:lang w:val="fr-FR"/>
        </w:rPr>
      </w:pPr>
      <w:r w:rsidRPr="00F85D7B">
        <w:rPr>
          <w:rFonts w:ascii="Proxima Nova Rg" w:hAnsi="Proxima Nova Rg" w:cs="Arial"/>
          <w:sz w:val="22"/>
          <w:szCs w:val="22"/>
          <w:lang w:val="fr-FR"/>
        </w:rPr>
        <w:lastRenderedPageBreak/>
        <w:t>Produit 4 : Formation de 58 associations sur les techniques de prise en charge des détenus déradicalisés ; organisation de séminaires nationaux pour sensibiliser les acteurs étatiques et la société civile ; tenue d’un atelier international favorisant l’échange d’expériences et la coopération Nord-Sud et Sud-Sud.</w:t>
      </w:r>
    </w:p>
    <w:p w14:paraId="06FCA8DD" w14:textId="77777777" w:rsidR="00F85D7B" w:rsidRPr="00F85D7B" w:rsidRDefault="00F85D7B" w:rsidP="003A7E52">
      <w:pPr>
        <w:pStyle w:val="BodyText3"/>
        <w:pBdr>
          <w:top w:val="single" w:sz="4" w:space="1" w:color="auto"/>
          <w:left w:val="single" w:sz="4" w:space="4" w:color="auto"/>
          <w:bottom w:val="single" w:sz="4" w:space="0" w:color="auto"/>
          <w:right w:val="single" w:sz="4" w:space="31" w:color="auto"/>
        </w:pBdr>
        <w:spacing w:before="160" w:after="0"/>
        <w:rPr>
          <w:rFonts w:ascii="Proxima Nova Rg" w:hAnsi="Proxima Nova Rg" w:cs="Arial"/>
          <w:sz w:val="22"/>
          <w:szCs w:val="22"/>
          <w:lang w:val="fr-FR"/>
        </w:rPr>
      </w:pPr>
      <w:r w:rsidRPr="00F85D7B">
        <w:rPr>
          <w:rFonts w:ascii="Proxima Nova Rg" w:hAnsi="Proxima Nova Rg" w:cs="Arial"/>
          <w:sz w:val="22"/>
          <w:szCs w:val="22"/>
          <w:lang w:val="fr-FR"/>
        </w:rPr>
        <w:t>Ce partenariat représente la première coopération internationale avec la DGAPR dans le domaine de la prévention de l’extrémisme violent. Il a impliqué plusieurs parties prenantes, notamment le ministère des Affaires Religieuses et des Waqfs pour le produit 2, et les associations de la société civile pour le produit 4.</w:t>
      </w:r>
    </w:p>
    <w:p w14:paraId="6E0A2F42" w14:textId="103A22F2" w:rsidR="00A124D3" w:rsidRDefault="005C0A1F" w:rsidP="003A7E52">
      <w:pPr>
        <w:pStyle w:val="BodyText3"/>
        <w:pBdr>
          <w:top w:val="single" w:sz="4" w:space="1" w:color="auto"/>
          <w:left w:val="single" w:sz="4" w:space="4" w:color="auto"/>
          <w:bottom w:val="single" w:sz="4" w:space="0" w:color="auto"/>
          <w:right w:val="single" w:sz="4" w:space="31" w:color="auto"/>
        </w:pBdr>
        <w:spacing w:before="160" w:after="0"/>
        <w:rPr>
          <w:rFonts w:ascii="Proxima Nova Rg" w:hAnsi="Proxima Nova Rg" w:cs="Arial"/>
          <w:sz w:val="22"/>
          <w:szCs w:val="22"/>
          <w:lang w:val="fr-FR"/>
        </w:rPr>
      </w:pPr>
      <w:r w:rsidRPr="005C0A1F">
        <w:rPr>
          <w:rFonts w:ascii="Proxima Nova Rg" w:hAnsi="Proxima Nova Rg" w:cs="Arial"/>
          <w:sz w:val="22"/>
          <w:szCs w:val="22"/>
          <w:lang w:val="fr-FR"/>
        </w:rPr>
        <w:t>En 33 mois d’exécution, le projet a atteint ses objectifs stratégiques et utilisé intégralement les fonds alloués par le Royaume des Pays-Bas, contribuant à renforcer la résilience du système pénitentiaire algérien face aux défis de la radicalisation et à promouvoir la paix et la sécurité durables.</w:t>
      </w:r>
      <w:r w:rsidR="000B25A9">
        <w:rPr>
          <w:rFonts w:ascii="Proxima Nova Rg" w:hAnsi="Proxima Nova Rg" w:cs="Arial"/>
          <w:sz w:val="22"/>
          <w:szCs w:val="22"/>
          <w:lang w:val="fr-FR"/>
        </w:rPr>
        <w:t xml:space="preserve"> </w:t>
      </w:r>
      <w:r w:rsidR="00A124D3" w:rsidRPr="00A124D3">
        <w:rPr>
          <w:rFonts w:ascii="Proxima Nova Rg" w:hAnsi="Proxima Nova Rg" w:cs="Arial"/>
          <w:sz w:val="22"/>
          <w:szCs w:val="22"/>
          <w:lang w:val="fr-FR"/>
        </w:rPr>
        <w:t>Les résultats obtenus grâce au financement du Royaume des Pays-Bas ont jeté les bases d’une approche durable pour la réinsertion sociale des détenus radicalisés. Les outils développés, tels que le système de classification modernisé et le programme de déradicalisation enrichi, sont désormais intégrés dans les pratiques institutionnelles de la DGAPR. Les formations dispensées aux associations et les échanges internationaux ont renforcé la coopération et la sensibilisation, garantissant la continuité des efforts au-delà de la durée du projet. Parmi les leçons apprises, l’importance d’une coordination multisectorielle et d’une approche sensible au genre s’est révélée essentielle pour maximiser l’impact et assurer la pérennité des interventions.</w:t>
      </w:r>
    </w:p>
    <w:p w14:paraId="7ED62E4F" w14:textId="77777777" w:rsidR="00D47A8B" w:rsidRDefault="00D47A8B" w:rsidP="00D47A8B">
      <w:pPr>
        <w:ind w:left="360"/>
        <w:rPr>
          <w:rFonts w:ascii="Proxima Nova Rg" w:hAnsi="Proxima Nova Rg"/>
          <w:b/>
          <w:sz w:val="26"/>
          <w:szCs w:val="26"/>
        </w:rPr>
      </w:pPr>
    </w:p>
    <w:p w14:paraId="56BAB30D" w14:textId="77777777" w:rsidR="00DA32D2" w:rsidRDefault="00DA32D2" w:rsidP="00D47A8B">
      <w:pPr>
        <w:ind w:left="360"/>
        <w:rPr>
          <w:rFonts w:ascii="Proxima Nova Rg" w:hAnsi="Proxima Nova Rg"/>
          <w:b/>
          <w:sz w:val="26"/>
          <w:szCs w:val="26"/>
        </w:rPr>
      </w:pPr>
    </w:p>
    <w:p w14:paraId="205C6C65" w14:textId="77777777" w:rsidR="00DA32D2" w:rsidRDefault="00DA32D2" w:rsidP="00D47A8B">
      <w:pPr>
        <w:ind w:left="360"/>
        <w:rPr>
          <w:rFonts w:ascii="Proxima Nova Rg" w:hAnsi="Proxima Nova Rg"/>
          <w:b/>
          <w:sz w:val="26"/>
          <w:szCs w:val="26"/>
        </w:rPr>
      </w:pPr>
    </w:p>
    <w:p w14:paraId="5387D082" w14:textId="77777777" w:rsidR="00DA32D2" w:rsidRDefault="00DA32D2" w:rsidP="00D47A8B">
      <w:pPr>
        <w:ind w:left="360"/>
        <w:rPr>
          <w:rFonts w:ascii="Proxima Nova Rg" w:hAnsi="Proxima Nova Rg"/>
          <w:b/>
          <w:sz w:val="26"/>
          <w:szCs w:val="26"/>
        </w:rPr>
      </w:pPr>
    </w:p>
    <w:p w14:paraId="4F7E6DBD" w14:textId="77777777" w:rsidR="00DA32D2" w:rsidRDefault="00DA32D2" w:rsidP="00D47A8B">
      <w:pPr>
        <w:ind w:left="360"/>
        <w:rPr>
          <w:rFonts w:ascii="Proxima Nova Rg" w:hAnsi="Proxima Nova Rg"/>
          <w:b/>
          <w:sz w:val="26"/>
          <w:szCs w:val="26"/>
        </w:rPr>
      </w:pPr>
    </w:p>
    <w:p w14:paraId="2C2830D8" w14:textId="77777777" w:rsidR="00DA32D2" w:rsidRDefault="00DA32D2" w:rsidP="00D47A8B">
      <w:pPr>
        <w:ind w:left="360"/>
        <w:rPr>
          <w:rFonts w:ascii="Proxima Nova Rg" w:hAnsi="Proxima Nova Rg"/>
          <w:b/>
          <w:sz w:val="26"/>
          <w:szCs w:val="26"/>
        </w:rPr>
      </w:pPr>
    </w:p>
    <w:p w14:paraId="52D769CA" w14:textId="77777777" w:rsidR="00DA32D2" w:rsidRDefault="00DA32D2" w:rsidP="00D47A8B">
      <w:pPr>
        <w:ind w:left="360"/>
        <w:rPr>
          <w:rFonts w:ascii="Proxima Nova Rg" w:hAnsi="Proxima Nova Rg"/>
          <w:b/>
          <w:sz w:val="26"/>
          <w:szCs w:val="26"/>
        </w:rPr>
      </w:pPr>
    </w:p>
    <w:p w14:paraId="4EEE231D" w14:textId="77777777" w:rsidR="00DA32D2" w:rsidRDefault="00DA32D2" w:rsidP="00D47A8B">
      <w:pPr>
        <w:ind w:left="360"/>
        <w:rPr>
          <w:rFonts w:ascii="Proxima Nova Rg" w:hAnsi="Proxima Nova Rg"/>
          <w:b/>
          <w:sz w:val="26"/>
          <w:szCs w:val="26"/>
        </w:rPr>
      </w:pPr>
    </w:p>
    <w:p w14:paraId="65D5BFAE" w14:textId="77777777" w:rsidR="00DA32D2" w:rsidRDefault="00DA32D2" w:rsidP="00D47A8B">
      <w:pPr>
        <w:ind w:left="360"/>
        <w:rPr>
          <w:rFonts w:ascii="Proxima Nova Rg" w:hAnsi="Proxima Nova Rg"/>
          <w:b/>
          <w:sz w:val="26"/>
          <w:szCs w:val="26"/>
        </w:rPr>
      </w:pPr>
    </w:p>
    <w:p w14:paraId="061C7308" w14:textId="77777777" w:rsidR="00DA32D2" w:rsidRDefault="00DA32D2" w:rsidP="00D47A8B">
      <w:pPr>
        <w:ind w:left="360"/>
        <w:rPr>
          <w:rFonts w:ascii="Proxima Nova Rg" w:hAnsi="Proxima Nova Rg"/>
          <w:b/>
          <w:sz w:val="26"/>
          <w:szCs w:val="26"/>
        </w:rPr>
      </w:pPr>
    </w:p>
    <w:p w14:paraId="5C6A0B51" w14:textId="77777777" w:rsidR="00AD6D6F" w:rsidRDefault="00AD6D6F" w:rsidP="00D47A8B">
      <w:pPr>
        <w:ind w:left="360"/>
        <w:rPr>
          <w:rFonts w:ascii="Proxima Nova Rg" w:hAnsi="Proxima Nova Rg"/>
          <w:b/>
          <w:sz w:val="26"/>
          <w:szCs w:val="26"/>
        </w:rPr>
      </w:pPr>
    </w:p>
    <w:p w14:paraId="378D8934" w14:textId="77777777" w:rsidR="00AD6D6F" w:rsidRDefault="00AD6D6F" w:rsidP="003A7E52">
      <w:pPr>
        <w:rPr>
          <w:rFonts w:ascii="Proxima Nova Rg" w:hAnsi="Proxima Nova Rg"/>
          <w:b/>
          <w:sz w:val="26"/>
          <w:szCs w:val="26"/>
        </w:rPr>
      </w:pPr>
    </w:p>
    <w:p w14:paraId="7B5D1DFE" w14:textId="77777777" w:rsidR="00AD6D6F" w:rsidRPr="00694384" w:rsidRDefault="00AD6D6F" w:rsidP="00850751">
      <w:pPr>
        <w:rPr>
          <w:rFonts w:ascii="Proxima Nova Rg" w:hAnsi="Proxima Nova Rg"/>
          <w:b/>
          <w:sz w:val="26"/>
          <w:szCs w:val="26"/>
        </w:rPr>
      </w:pPr>
    </w:p>
    <w:p w14:paraId="11CDC42F" w14:textId="0A9EE22C" w:rsidR="001D54EE" w:rsidRPr="00694384" w:rsidRDefault="00B66461" w:rsidP="007D25EF">
      <w:pPr>
        <w:pStyle w:val="ListParagraph"/>
        <w:numPr>
          <w:ilvl w:val="0"/>
          <w:numId w:val="1"/>
        </w:numPr>
        <w:rPr>
          <w:rFonts w:ascii="Proxima Nova Rg" w:hAnsi="Proxima Nova Rg"/>
        </w:rPr>
      </w:pPr>
      <w:r w:rsidRPr="00694384">
        <w:rPr>
          <w:rFonts w:ascii="Proxima Nova Rg" w:hAnsi="Proxima Nova Rg"/>
          <w:b/>
          <w:sz w:val="26"/>
          <w:szCs w:val="26"/>
        </w:rPr>
        <w:lastRenderedPageBreak/>
        <w:t>Historique</w:t>
      </w:r>
    </w:p>
    <w:tbl>
      <w:tblPr>
        <w:tblStyle w:val="TableGrid"/>
        <w:tblW w:w="10201" w:type="dxa"/>
        <w:tblLook w:val="04A0" w:firstRow="1" w:lastRow="0" w:firstColumn="1" w:lastColumn="0" w:noHBand="0" w:noVBand="1"/>
      </w:tblPr>
      <w:tblGrid>
        <w:gridCol w:w="10201"/>
      </w:tblGrid>
      <w:tr w:rsidR="00BC4DE4" w:rsidRPr="00694384" w14:paraId="72E3F90B" w14:textId="77777777" w:rsidTr="003A7E52">
        <w:trPr>
          <w:trHeight w:val="7332"/>
        </w:trPr>
        <w:tc>
          <w:tcPr>
            <w:tcW w:w="10201" w:type="dxa"/>
          </w:tcPr>
          <w:p w14:paraId="6E0243B9" w14:textId="77777777" w:rsidR="00EE0285" w:rsidRPr="00EE0285" w:rsidRDefault="00EE0285" w:rsidP="00EE0285">
            <w:pPr>
              <w:pStyle w:val="BodyText3"/>
              <w:spacing w:before="160" w:after="0"/>
              <w:rPr>
                <w:rFonts w:ascii="Proxima Nova Rg" w:hAnsi="Proxima Nova Rg" w:cs="Arial"/>
                <w:sz w:val="22"/>
                <w:szCs w:val="22"/>
                <w:lang w:val="fr-FR"/>
              </w:rPr>
            </w:pPr>
            <w:r w:rsidRPr="00EE0285">
              <w:rPr>
                <w:rFonts w:ascii="Proxima Nova Rg" w:hAnsi="Proxima Nova Rg" w:cs="Arial"/>
                <w:sz w:val="22"/>
                <w:szCs w:val="22"/>
                <w:lang w:val="fr-FR"/>
              </w:rPr>
              <w:t>Le partenariat entre le PNUD et le Royaume des Pays-Bas, centré sur l’appui à la réinsertion sociale des détenus radicalisés, répond à une problématique majeure : la radicalisation et la difficulté de réinsertion des détenus déradicalisés. Cette question prioritaire s’inscrit dans le cadre de la lutte contre le terrorisme et la criminalité aux niveaux national et international, à laquelle la DGAPR accorde une importance capitale, en cohérence avec la stratégie du gouvernement visant à garantir une paix et une sécurité durables.</w:t>
            </w:r>
          </w:p>
          <w:p w14:paraId="67ECFC54" w14:textId="77777777" w:rsidR="00EE0285" w:rsidRPr="00EE0285" w:rsidRDefault="00EE0285" w:rsidP="00EE0285">
            <w:pPr>
              <w:pStyle w:val="BodyText3"/>
              <w:spacing w:before="160" w:after="0"/>
              <w:rPr>
                <w:rFonts w:ascii="Proxima Nova Rg" w:hAnsi="Proxima Nova Rg" w:cs="Arial"/>
                <w:sz w:val="22"/>
                <w:szCs w:val="22"/>
                <w:lang w:val="fr-FR"/>
              </w:rPr>
            </w:pPr>
            <w:r w:rsidRPr="00EE0285">
              <w:rPr>
                <w:rFonts w:ascii="Proxima Nova Rg" w:hAnsi="Proxima Nova Rg" w:cs="Arial"/>
                <w:sz w:val="22"/>
                <w:szCs w:val="22"/>
                <w:lang w:val="fr-FR"/>
              </w:rPr>
              <w:t>Depuis plusieurs années, la DGAPR met en œuvre un programme de déradicalisation reconnu pour son efficacité dans la limitation de la propagation de la radicalisation en milieu carcéral. Ce programme repose notamment sur l’hébergement séparé des détenus radicalisés dans des quartiers de haute sécurité. Bien que cette approche réduise les risques d’endoctrinement, elle limite l’accès des détenus radicalisés aux services et programmes de réinsertion sociale.</w:t>
            </w:r>
          </w:p>
          <w:p w14:paraId="4DB6F97D" w14:textId="4D8ED05A" w:rsidR="00EE0285" w:rsidRPr="00EE0285" w:rsidRDefault="00EE0285" w:rsidP="000A594F">
            <w:pPr>
              <w:pStyle w:val="BodyText3"/>
              <w:spacing w:before="160" w:after="0"/>
              <w:rPr>
                <w:rFonts w:ascii="Proxima Nova Rg" w:hAnsi="Proxima Nova Rg" w:cs="Arial"/>
                <w:sz w:val="22"/>
                <w:szCs w:val="22"/>
                <w:lang w:val="fr-FR"/>
              </w:rPr>
            </w:pPr>
            <w:r w:rsidRPr="00EE0285">
              <w:rPr>
                <w:rFonts w:ascii="Proxima Nova Rg" w:hAnsi="Proxima Nova Rg" w:cs="Arial"/>
                <w:sz w:val="22"/>
                <w:szCs w:val="22"/>
                <w:lang w:val="fr-FR"/>
              </w:rPr>
              <w:t>En effet, l’absence d’accès aux programmes éducatifs et de formation professionnelle pour cette catégorie de détenus accroît les facteurs de récidive au moment de la remise en liberté, ce qui constitue un risque majeur pour la sécurité publique. Pour répondre à ce défi, la contribution du Royaume des Pays-Bas a permis de mettre en œuvre deux objectifs clés :</w:t>
            </w:r>
          </w:p>
          <w:p w14:paraId="7F8E0932" w14:textId="7D51F4FB" w:rsidR="00EE0285" w:rsidRPr="00EE0285" w:rsidRDefault="00EE0285" w:rsidP="007D25EF">
            <w:pPr>
              <w:pStyle w:val="BodyText3"/>
              <w:numPr>
                <w:ilvl w:val="0"/>
                <w:numId w:val="10"/>
              </w:numPr>
              <w:spacing w:before="160" w:after="0"/>
              <w:rPr>
                <w:rFonts w:ascii="Proxima Nova Rg" w:hAnsi="Proxima Nova Rg" w:cs="Arial"/>
                <w:sz w:val="22"/>
                <w:szCs w:val="22"/>
                <w:lang w:val="fr-FR"/>
              </w:rPr>
            </w:pPr>
            <w:r w:rsidRPr="00EE0285">
              <w:rPr>
                <w:rFonts w:ascii="Proxima Nova Rg" w:hAnsi="Proxima Nova Rg" w:cs="Arial"/>
                <w:sz w:val="22"/>
                <w:szCs w:val="22"/>
                <w:lang w:val="fr-FR"/>
              </w:rPr>
              <w:t>Objectif 2 : Mise en place des conditions nécessaires à la prise en charge de la réinsertion sociale des détenus radicalisés en milieu carcéral ;</w:t>
            </w:r>
          </w:p>
          <w:p w14:paraId="37D20EA8" w14:textId="58AE8054" w:rsidR="00EE0285" w:rsidRPr="009F5722" w:rsidRDefault="00EE0285" w:rsidP="007D25EF">
            <w:pPr>
              <w:pStyle w:val="BodyText3"/>
              <w:numPr>
                <w:ilvl w:val="0"/>
                <w:numId w:val="10"/>
              </w:numPr>
              <w:spacing w:before="160" w:after="0"/>
              <w:rPr>
                <w:rFonts w:ascii="Proxima Nova Rg" w:hAnsi="Proxima Nova Rg" w:cs="Arial"/>
                <w:sz w:val="22"/>
                <w:szCs w:val="22"/>
                <w:lang w:val="fr-FR"/>
              </w:rPr>
            </w:pPr>
            <w:r w:rsidRPr="00EE0285">
              <w:rPr>
                <w:rFonts w:ascii="Proxima Nova Rg" w:hAnsi="Proxima Nova Rg" w:cs="Arial"/>
                <w:sz w:val="22"/>
                <w:szCs w:val="22"/>
                <w:lang w:val="fr-FR"/>
              </w:rPr>
              <w:t>Objectif 4 : Renforcement des capacités des acteurs de l’écosystème de la réinsertion post-carcérale afin d’améliorer la qualité de l’accompagnement après la remise en liberté.</w:t>
            </w:r>
          </w:p>
          <w:p w14:paraId="0C715559" w14:textId="7B10307F" w:rsidR="00BC4DE4" w:rsidRPr="00694384" w:rsidRDefault="00EE0285" w:rsidP="000A594F">
            <w:pPr>
              <w:pStyle w:val="BodyText3"/>
              <w:spacing w:before="160" w:after="0"/>
              <w:rPr>
                <w:rFonts w:ascii="Proxima Nova Rg" w:hAnsi="Proxima Nova Rg" w:cs="Arial"/>
                <w:sz w:val="22"/>
                <w:szCs w:val="22"/>
                <w:lang w:val="fr-FR"/>
              </w:rPr>
            </w:pPr>
            <w:r w:rsidRPr="00EE0285">
              <w:rPr>
                <w:rFonts w:ascii="Proxima Nova Rg" w:hAnsi="Proxima Nova Rg" w:cs="Arial"/>
                <w:sz w:val="22"/>
                <w:szCs w:val="22"/>
                <w:lang w:val="fr-FR"/>
              </w:rPr>
              <w:t>Bien que l’accord de financement ait été signé en octobre 2022 et que les fonds aient été reçus en décembre 2022, le démarrage effectif des activités a été retardé de six mois en raison de contraintes organisationnelles. Ce retard a justifié l’amendement de la convention, prolongeant la durée du projet de neuf mois, jusqu’au 30 juin 2025, sans incidence financière.</w:t>
            </w:r>
          </w:p>
        </w:tc>
      </w:tr>
    </w:tbl>
    <w:p w14:paraId="64961E49" w14:textId="77777777" w:rsidR="00E26D49" w:rsidRDefault="00E26D49">
      <w:pPr>
        <w:rPr>
          <w:rFonts w:ascii="Proxima Nova Rg" w:hAnsi="Proxima Nova Rg" w:cs="Times New Roman"/>
          <w:b/>
          <w:sz w:val="26"/>
          <w:szCs w:val="26"/>
        </w:rPr>
      </w:pPr>
      <w:bookmarkStart w:id="15" w:name="_Toc366161037"/>
    </w:p>
    <w:p w14:paraId="3D692BB1" w14:textId="77777777" w:rsidR="003A7E52" w:rsidRDefault="003A7E52">
      <w:pPr>
        <w:rPr>
          <w:rFonts w:ascii="Proxima Nova Rg" w:hAnsi="Proxima Nova Rg" w:cs="Times New Roman"/>
          <w:b/>
          <w:sz w:val="26"/>
          <w:szCs w:val="26"/>
        </w:rPr>
      </w:pPr>
    </w:p>
    <w:p w14:paraId="28E73BC8" w14:textId="77777777" w:rsidR="00457811" w:rsidRDefault="00457811">
      <w:pPr>
        <w:rPr>
          <w:rFonts w:ascii="Proxima Nova Rg" w:hAnsi="Proxima Nova Rg" w:cs="Times New Roman"/>
          <w:b/>
          <w:sz w:val="26"/>
          <w:szCs w:val="26"/>
        </w:rPr>
      </w:pPr>
    </w:p>
    <w:p w14:paraId="723EF8A8" w14:textId="77777777" w:rsidR="00C843EC" w:rsidRDefault="00C843EC">
      <w:pPr>
        <w:rPr>
          <w:rFonts w:ascii="Proxima Nova Rg" w:hAnsi="Proxima Nova Rg" w:cs="Times New Roman"/>
          <w:b/>
          <w:sz w:val="26"/>
          <w:szCs w:val="26"/>
        </w:rPr>
      </w:pPr>
    </w:p>
    <w:p w14:paraId="2A595AD8" w14:textId="77777777" w:rsidR="00C843EC" w:rsidRDefault="00C843EC">
      <w:pPr>
        <w:rPr>
          <w:rFonts w:ascii="Proxima Nova Rg" w:hAnsi="Proxima Nova Rg" w:cs="Times New Roman"/>
          <w:b/>
          <w:sz w:val="26"/>
          <w:szCs w:val="26"/>
        </w:rPr>
      </w:pPr>
    </w:p>
    <w:p w14:paraId="27351BEA" w14:textId="77777777" w:rsidR="00C843EC" w:rsidRDefault="00C843EC">
      <w:pPr>
        <w:rPr>
          <w:rFonts w:ascii="Proxima Nova Rg" w:hAnsi="Proxima Nova Rg" w:cs="Times New Roman"/>
          <w:b/>
          <w:sz w:val="26"/>
          <w:szCs w:val="26"/>
        </w:rPr>
      </w:pPr>
    </w:p>
    <w:p w14:paraId="28C46F4D" w14:textId="77777777" w:rsidR="00C843EC" w:rsidRDefault="00C843EC">
      <w:pPr>
        <w:rPr>
          <w:rFonts w:ascii="Proxima Nova Rg" w:hAnsi="Proxima Nova Rg" w:cs="Times New Roman"/>
          <w:b/>
          <w:sz w:val="26"/>
          <w:szCs w:val="26"/>
        </w:rPr>
      </w:pPr>
    </w:p>
    <w:p w14:paraId="5A613988" w14:textId="77777777" w:rsidR="00C843EC" w:rsidRDefault="00C843EC">
      <w:pPr>
        <w:rPr>
          <w:rFonts w:ascii="Proxima Nova Rg" w:hAnsi="Proxima Nova Rg" w:cs="Times New Roman"/>
          <w:b/>
          <w:sz w:val="26"/>
          <w:szCs w:val="26"/>
        </w:rPr>
      </w:pPr>
    </w:p>
    <w:bookmarkEnd w:id="15"/>
    <w:p w14:paraId="09D18212" w14:textId="77777777" w:rsidR="00075029" w:rsidRDefault="00075029" w:rsidP="00075029">
      <w:pPr>
        <w:rPr>
          <w:rFonts w:ascii="Proxima Nova Rg" w:hAnsi="Proxima Nova Rg" w:cs="Arial"/>
        </w:rPr>
      </w:pPr>
    </w:p>
    <w:tbl>
      <w:tblPr>
        <w:tblStyle w:val="TableGrid"/>
        <w:tblpPr w:vertAnchor="text" w:horzAnchor="margin" w:tblpXSpec="center" w:tblpY="-548"/>
        <w:tblW w:w="11057" w:type="dxa"/>
        <w:tblLook w:val="04A0" w:firstRow="1" w:lastRow="0" w:firstColumn="1" w:lastColumn="0" w:noHBand="0" w:noVBand="1"/>
      </w:tblPr>
      <w:tblGrid>
        <w:gridCol w:w="11057"/>
      </w:tblGrid>
      <w:tr w:rsidR="001A50DF" w:rsidRPr="00C843EC" w14:paraId="5FD5223D" w14:textId="77777777" w:rsidTr="001A50DF">
        <w:tc>
          <w:tcPr>
            <w:tcW w:w="11057" w:type="dxa"/>
            <w:tcBorders>
              <w:top w:val="single" w:sz="4" w:space="0" w:color="auto"/>
              <w:left w:val="single" w:sz="4" w:space="0" w:color="auto"/>
              <w:bottom w:val="single" w:sz="4" w:space="0" w:color="auto"/>
              <w:right w:val="single" w:sz="4" w:space="0" w:color="auto"/>
            </w:tcBorders>
            <w:shd w:val="clear" w:color="auto" w:fill="auto"/>
          </w:tcPr>
          <w:p w14:paraId="0ED8E8E0" w14:textId="37858E86" w:rsidR="001A50DF" w:rsidRPr="001A50DF" w:rsidRDefault="001A50DF" w:rsidP="001A50DF">
            <w:pPr>
              <w:pStyle w:val="ListParagraph"/>
              <w:numPr>
                <w:ilvl w:val="0"/>
                <w:numId w:val="1"/>
              </w:numPr>
              <w:spacing w:before="100" w:beforeAutospacing="1" w:after="100" w:afterAutospacing="1"/>
              <w:outlineLvl w:val="2"/>
              <w:rPr>
                <w:rFonts w:ascii="Proxima Nova Rg" w:hAnsi="Proxima Nova Rg" w:cs="Tahoma"/>
                <w:b/>
                <w:bCs/>
                <w:u w:val="single"/>
              </w:rPr>
            </w:pPr>
            <w:r w:rsidRPr="001A50DF">
              <w:rPr>
                <w:rFonts w:ascii="Proxima Nova Rg" w:hAnsi="Proxima Nova Rg"/>
                <w:b/>
                <w:sz w:val="26"/>
                <w:szCs w:val="26"/>
              </w:rPr>
              <w:lastRenderedPageBreak/>
              <w:t>Résultats et Réalisations</w:t>
            </w:r>
          </w:p>
          <w:p w14:paraId="7AB1308B" w14:textId="1ECF3960" w:rsidR="001A50DF" w:rsidRPr="00C843EC" w:rsidRDefault="001A50DF" w:rsidP="001A50DF">
            <w:pPr>
              <w:spacing w:before="100" w:beforeAutospacing="1" w:after="100" w:afterAutospacing="1" w:line="276" w:lineRule="auto"/>
              <w:outlineLvl w:val="2"/>
              <w:rPr>
                <w:rFonts w:ascii="Proxima Nova Rg" w:hAnsi="Proxima Nova Rg" w:cs="Tahoma"/>
                <w:b/>
                <w:bCs/>
                <w:sz w:val="24"/>
                <w:szCs w:val="24"/>
                <w:u w:val="single"/>
              </w:rPr>
            </w:pPr>
            <w:r w:rsidRPr="00C843EC">
              <w:rPr>
                <w:rFonts w:ascii="Proxima Nova Rg" w:hAnsi="Proxima Nova Rg" w:cs="Tahoma"/>
                <w:b/>
                <w:bCs/>
                <w:sz w:val="24"/>
                <w:szCs w:val="24"/>
                <w:u w:val="single"/>
              </w:rPr>
              <w:t xml:space="preserve">Produit 2 : La mise en place des conditions nécessaires à la prise en charge de la réinsertion sociale des </w:t>
            </w:r>
            <w:proofErr w:type="spellStart"/>
            <w:r w:rsidRPr="00C843EC">
              <w:rPr>
                <w:rFonts w:ascii="Proxima Nova Rg" w:hAnsi="Proxima Nova Rg" w:cs="Tahoma"/>
                <w:b/>
                <w:bCs/>
                <w:sz w:val="24"/>
                <w:szCs w:val="24"/>
                <w:u w:val="single"/>
              </w:rPr>
              <w:t>détenus.</w:t>
            </w:r>
            <w:proofErr w:type="gramStart"/>
            <w:r w:rsidRPr="00C843EC">
              <w:rPr>
                <w:rFonts w:ascii="Proxima Nova Rg" w:hAnsi="Proxima Nova Rg" w:cs="Tahoma"/>
                <w:b/>
                <w:bCs/>
                <w:sz w:val="24"/>
                <w:szCs w:val="24"/>
                <w:u w:val="single"/>
              </w:rPr>
              <w:t>e.s</w:t>
            </w:r>
            <w:proofErr w:type="spellEnd"/>
            <w:proofErr w:type="gramEnd"/>
            <w:r w:rsidRPr="00C843EC">
              <w:rPr>
                <w:rFonts w:ascii="Proxima Nova Rg" w:hAnsi="Proxima Nova Rg" w:cs="Tahoma"/>
                <w:b/>
                <w:bCs/>
                <w:sz w:val="24"/>
                <w:szCs w:val="24"/>
                <w:u w:val="single"/>
              </w:rPr>
              <w:t xml:space="preserve"> </w:t>
            </w:r>
            <w:proofErr w:type="spellStart"/>
            <w:r w:rsidRPr="00C843EC">
              <w:rPr>
                <w:rFonts w:ascii="Proxima Nova Rg" w:hAnsi="Proxima Nova Rg" w:cs="Tahoma"/>
                <w:b/>
                <w:bCs/>
                <w:sz w:val="24"/>
                <w:szCs w:val="24"/>
                <w:u w:val="single"/>
              </w:rPr>
              <w:t>radicalisés.e</w:t>
            </w:r>
            <w:proofErr w:type="spellEnd"/>
            <w:r w:rsidRPr="00C843EC">
              <w:rPr>
                <w:rFonts w:ascii="Proxima Nova Rg" w:hAnsi="Proxima Nova Rg" w:cs="Tahoma"/>
                <w:b/>
                <w:bCs/>
                <w:sz w:val="24"/>
                <w:szCs w:val="24"/>
                <w:u w:val="single"/>
              </w:rPr>
              <w:t>. s en milieu carcéral ;</w:t>
            </w:r>
          </w:p>
          <w:p w14:paraId="7AA039D5" w14:textId="77777777" w:rsidR="001A50DF" w:rsidRPr="00C843EC" w:rsidRDefault="001A50DF" w:rsidP="001A50DF">
            <w:pPr>
              <w:spacing w:after="200" w:line="276" w:lineRule="auto"/>
              <w:jc w:val="both"/>
              <w:rPr>
                <w:rFonts w:ascii="Proxima Nova Rg" w:hAnsi="Proxima Nova Rg" w:cs="Tahoma"/>
              </w:rPr>
            </w:pPr>
            <w:r w:rsidRPr="00C843EC">
              <w:rPr>
                <w:rFonts w:ascii="Proxima Nova Rg" w:hAnsi="Proxima Nova Rg" w:cs="Tahoma"/>
              </w:rPr>
              <w:t xml:space="preserve">Afin de réunir les conditions nécessaires à la prise en charge des détenus radicalisés, ce produit vise à réviser, en premier lieu, le processus de classification de cette catégorie de détenus afin de leur permettre d’être reclassés en-dehors des quartiers de haute sécurité, et ainsi devenir pleinement éligibles à des programmes de réinsertion sociale si les   résultats d’évaluation de leur dangerosité le confirment. </w:t>
            </w:r>
          </w:p>
          <w:p w14:paraId="6FD78B99" w14:textId="77777777" w:rsidR="001A50DF" w:rsidRPr="00C843EC" w:rsidRDefault="001A50DF" w:rsidP="001A50DF">
            <w:pPr>
              <w:spacing w:after="200" w:line="276" w:lineRule="auto"/>
              <w:jc w:val="both"/>
              <w:rPr>
                <w:rFonts w:ascii="Proxima Nova Rg" w:hAnsi="Proxima Nova Rg" w:cs="Tahoma"/>
              </w:rPr>
            </w:pPr>
            <w:r w:rsidRPr="00C843EC">
              <w:rPr>
                <w:rFonts w:ascii="Proxima Nova Rg" w:hAnsi="Proxima Nova Rg" w:cs="Tahoma"/>
              </w:rPr>
              <w:t>Plusieurs outils formels d'évaluation des risques sont explorés afin d'évaluer le risque associé aux personnes ciblées et les évaluations, qui ont une valeur limitée si elles ne sont pas effectuées fréquemment, sont traitées comme une activité continue essentielle et conforme aux procédures fonctionnelles et technico professionnelles. Ces outils d'évaluation du risque sont utilisés pour divers résultats notamment celui de l’orienteront vers les programmes de réinsertion appropriés.</w:t>
            </w:r>
          </w:p>
          <w:p w14:paraId="3B136A16" w14:textId="77777777" w:rsidR="001A50DF" w:rsidRPr="00C843EC" w:rsidRDefault="001A50DF" w:rsidP="001A50DF">
            <w:pPr>
              <w:spacing w:after="200" w:line="276" w:lineRule="auto"/>
              <w:jc w:val="both"/>
              <w:rPr>
                <w:rFonts w:ascii="Proxima Nova Rg" w:hAnsi="Proxima Nova Rg" w:cs="Tahoma"/>
              </w:rPr>
            </w:pPr>
            <w:r w:rsidRPr="00C843EC">
              <w:rPr>
                <w:rFonts w:ascii="Proxima Nova Rg" w:hAnsi="Proxima Nova Rg" w:cs="Tahoma"/>
              </w:rPr>
              <w:t xml:space="preserve">En seconde étape, le programme de déradicalisation est en cours de mise à jour pour inclure les services de réinsertion sociale des détenus radicalisés. Le contenu du programme de déradicalisation accorde aussi une importance spécifique à la question des relations sociales entre les hommes et les femmes, et au respect des principes constitutionnels en relation à la place des femmes dans la société.  </w:t>
            </w:r>
          </w:p>
          <w:p w14:paraId="72D9B16B" w14:textId="77777777" w:rsidR="001A50DF" w:rsidRPr="00C843EC" w:rsidRDefault="001A50DF" w:rsidP="001A50DF">
            <w:pPr>
              <w:spacing w:after="200" w:line="276" w:lineRule="auto"/>
              <w:jc w:val="both"/>
              <w:rPr>
                <w:rFonts w:ascii="Proxima Nova Rg" w:hAnsi="Proxima Nova Rg" w:cs="Tahoma"/>
              </w:rPr>
            </w:pPr>
            <w:r w:rsidRPr="00C843EC">
              <w:rPr>
                <w:rFonts w:ascii="Proxima Nova Rg" w:hAnsi="Proxima Nova Rg" w:cs="Tahoma"/>
              </w:rPr>
              <w:t>Ce produit se concentre donc sur les deux activités suivantes :</w:t>
            </w:r>
          </w:p>
          <w:p w14:paraId="24785780" w14:textId="77777777" w:rsidR="001A50DF" w:rsidRPr="00C843EC" w:rsidRDefault="001A50DF" w:rsidP="001A50DF">
            <w:pPr>
              <w:spacing w:after="200" w:line="276" w:lineRule="auto"/>
              <w:jc w:val="both"/>
              <w:rPr>
                <w:rFonts w:ascii="Proxima Nova Rg" w:hAnsi="Proxima Nova Rg" w:cs="Tahoma"/>
              </w:rPr>
            </w:pPr>
            <w:r w:rsidRPr="00C843EC">
              <w:rPr>
                <w:rFonts w:ascii="Proxima Nova Rg" w:hAnsi="Proxima Nova Rg" w:cs="Tahoma"/>
              </w:rPr>
              <w:t xml:space="preserve">Activité 2.1 Mise à jour du système de classification des </w:t>
            </w:r>
            <w:proofErr w:type="spellStart"/>
            <w:r w:rsidRPr="00C843EC">
              <w:rPr>
                <w:rFonts w:ascii="Proxima Nova Rg" w:hAnsi="Proxima Nova Rg" w:cs="Tahoma"/>
              </w:rPr>
              <w:t>détenu.</w:t>
            </w:r>
            <w:proofErr w:type="gramStart"/>
            <w:r w:rsidRPr="00C843EC">
              <w:rPr>
                <w:rFonts w:ascii="Proxima Nova Rg" w:hAnsi="Proxima Nova Rg" w:cs="Tahoma"/>
              </w:rPr>
              <w:t>e.s</w:t>
            </w:r>
            <w:proofErr w:type="spellEnd"/>
            <w:proofErr w:type="gramEnd"/>
            <w:r w:rsidRPr="00C843EC">
              <w:rPr>
                <w:rFonts w:ascii="Proxima Nova Rg" w:hAnsi="Proxima Nova Rg" w:cs="Tahoma"/>
              </w:rPr>
              <w:t xml:space="preserve"> </w:t>
            </w:r>
            <w:proofErr w:type="spellStart"/>
            <w:r w:rsidRPr="00C843EC">
              <w:rPr>
                <w:rFonts w:ascii="Proxima Nova Rg" w:hAnsi="Proxima Nova Rg" w:cs="Tahoma"/>
              </w:rPr>
              <w:t>radicalisé.e.s</w:t>
            </w:r>
            <w:proofErr w:type="spellEnd"/>
            <w:r w:rsidRPr="00C843EC">
              <w:rPr>
                <w:rFonts w:ascii="Proxima Nova Rg" w:hAnsi="Proxima Nova Rg" w:cs="Tahoma"/>
              </w:rPr>
              <w:t xml:space="preserve"> pour un accès accru aux programmes de réinsertion sociale : </w:t>
            </w:r>
          </w:p>
          <w:p w14:paraId="37C18645" w14:textId="77777777" w:rsidR="001A50DF" w:rsidRPr="00C843EC" w:rsidRDefault="001A50DF" w:rsidP="001A50DF">
            <w:pPr>
              <w:numPr>
                <w:ilvl w:val="1"/>
                <w:numId w:val="6"/>
              </w:numPr>
              <w:spacing w:after="200" w:line="276" w:lineRule="auto"/>
              <w:jc w:val="both"/>
              <w:rPr>
                <w:rFonts w:ascii="Proxima Nova Rg" w:hAnsi="Proxima Nova Rg" w:cs="Tahoma"/>
              </w:rPr>
            </w:pPr>
            <w:r w:rsidRPr="00C843EC">
              <w:rPr>
                <w:rFonts w:ascii="Proxima Nova Rg" w:hAnsi="Proxima Nova Rg" w:cs="Tahoma"/>
              </w:rPr>
              <w:t xml:space="preserve">Diagnostic des systèmes d’évaluation des </w:t>
            </w:r>
            <w:proofErr w:type="spellStart"/>
            <w:r w:rsidRPr="00C843EC">
              <w:rPr>
                <w:rFonts w:ascii="Proxima Nova Rg" w:hAnsi="Proxima Nova Rg" w:cs="Tahoma"/>
              </w:rPr>
              <w:t>détenu.</w:t>
            </w:r>
            <w:proofErr w:type="gramStart"/>
            <w:r w:rsidRPr="00C843EC">
              <w:rPr>
                <w:rFonts w:ascii="Proxima Nova Rg" w:hAnsi="Proxima Nova Rg" w:cs="Tahoma"/>
              </w:rPr>
              <w:t>e.s</w:t>
            </w:r>
            <w:proofErr w:type="spellEnd"/>
            <w:proofErr w:type="gramEnd"/>
            <w:r w:rsidRPr="00C843EC">
              <w:rPr>
                <w:rFonts w:ascii="Proxima Nova Rg" w:hAnsi="Proxima Nova Rg" w:cs="Tahoma"/>
              </w:rPr>
              <w:t xml:space="preserve"> </w:t>
            </w:r>
            <w:proofErr w:type="spellStart"/>
            <w:r w:rsidRPr="00C843EC">
              <w:rPr>
                <w:rFonts w:ascii="Proxima Nova Rg" w:hAnsi="Proxima Nova Rg" w:cs="Tahoma"/>
              </w:rPr>
              <w:t>radicalisé.e.s</w:t>
            </w:r>
            <w:proofErr w:type="spellEnd"/>
            <w:r w:rsidRPr="00C843EC">
              <w:rPr>
                <w:rFonts w:ascii="Proxima Nova Rg" w:hAnsi="Proxima Nova Rg" w:cs="Tahoma"/>
              </w:rPr>
              <w:t xml:space="preserve"> (y compris ceux destinés aux femmes </w:t>
            </w:r>
            <w:proofErr w:type="spellStart"/>
            <w:r w:rsidRPr="00C843EC">
              <w:rPr>
                <w:rFonts w:ascii="Proxima Nova Rg" w:hAnsi="Proxima Nova Rg" w:cs="Tahoma"/>
              </w:rPr>
              <w:t>detenues</w:t>
            </w:r>
            <w:proofErr w:type="spellEnd"/>
            <w:r w:rsidRPr="00C843EC">
              <w:rPr>
                <w:rFonts w:ascii="Proxima Nova Rg" w:hAnsi="Proxima Nova Rg" w:cs="Tahoma"/>
              </w:rPr>
              <w:t xml:space="preserve"> radicalisées, selon leur </w:t>
            </w:r>
            <w:proofErr w:type="spellStart"/>
            <w:r w:rsidRPr="00C843EC">
              <w:rPr>
                <w:rFonts w:ascii="Proxima Nova Rg" w:hAnsi="Proxima Nova Rg" w:cs="Tahoma"/>
              </w:rPr>
              <w:t>presence</w:t>
            </w:r>
            <w:proofErr w:type="spellEnd"/>
            <w:r w:rsidRPr="00C843EC">
              <w:rPr>
                <w:rFonts w:ascii="Proxima Nova Rg" w:hAnsi="Proxima Nova Rg" w:cs="Tahoma"/>
              </w:rPr>
              <w:t xml:space="preserve"> parmi les détenus) ;</w:t>
            </w:r>
          </w:p>
          <w:p w14:paraId="1648C475" w14:textId="77777777" w:rsidR="001A50DF" w:rsidRPr="00C843EC" w:rsidRDefault="001A50DF" w:rsidP="001A50DF">
            <w:pPr>
              <w:numPr>
                <w:ilvl w:val="1"/>
                <w:numId w:val="6"/>
              </w:numPr>
              <w:spacing w:after="200" w:line="276" w:lineRule="auto"/>
              <w:jc w:val="both"/>
              <w:rPr>
                <w:rFonts w:ascii="Proxima Nova Rg" w:hAnsi="Proxima Nova Rg" w:cs="Tahoma"/>
              </w:rPr>
            </w:pPr>
            <w:r w:rsidRPr="00C843EC">
              <w:rPr>
                <w:rFonts w:ascii="Proxima Nova Rg" w:hAnsi="Proxima Nova Rg" w:cs="Tahoma"/>
              </w:rPr>
              <w:t>Formulation de recommandations pour la mise en place du nouveau système de classification ;</w:t>
            </w:r>
          </w:p>
          <w:p w14:paraId="00A5899C" w14:textId="77777777" w:rsidR="001A50DF" w:rsidRPr="00C843EC" w:rsidRDefault="001A50DF" w:rsidP="001A50DF">
            <w:pPr>
              <w:numPr>
                <w:ilvl w:val="1"/>
                <w:numId w:val="6"/>
              </w:numPr>
              <w:spacing w:after="200" w:line="276" w:lineRule="auto"/>
              <w:jc w:val="both"/>
              <w:rPr>
                <w:rFonts w:ascii="Proxima Nova Rg" w:hAnsi="Proxima Nova Rg" w:cs="Tahoma"/>
              </w:rPr>
            </w:pPr>
            <w:r w:rsidRPr="00C843EC">
              <w:rPr>
                <w:rFonts w:ascii="Proxima Nova Rg" w:hAnsi="Proxima Nova Rg" w:cs="Tahoma"/>
              </w:rPr>
              <w:t>Mise à jour du système de classification et formation ;</w:t>
            </w:r>
          </w:p>
          <w:p w14:paraId="699CD5A0" w14:textId="77777777" w:rsidR="001A50DF" w:rsidRPr="00C843EC" w:rsidRDefault="001A50DF" w:rsidP="001A50DF">
            <w:pPr>
              <w:numPr>
                <w:ilvl w:val="1"/>
                <w:numId w:val="6"/>
              </w:numPr>
              <w:spacing w:after="200" w:line="276" w:lineRule="auto"/>
              <w:jc w:val="both"/>
              <w:rPr>
                <w:rFonts w:ascii="Proxima Nova Rg" w:hAnsi="Proxima Nova Rg" w:cs="Tahoma"/>
              </w:rPr>
            </w:pPr>
            <w:r w:rsidRPr="00C843EC">
              <w:rPr>
                <w:rFonts w:ascii="Proxima Nova Rg" w:hAnsi="Proxima Nova Rg" w:cs="Tahoma"/>
              </w:rPr>
              <w:t>Evaluation du nouveau système de classification et potentielles mises à jour.</w:t>
            </w:r>
          </w:p>
          <w:p w14:paraId="40BC3E8E" w14:textId="77777777" w:rsidR="001A50DF" w:rsidRPr="00C843EC" w:rsidRDefault="001A50DF" w:rsidP="001A50DF">
            <w:pPr>
              <w:spacing w:after="200" w:line="276" w:lineRule="auto"/>
              <w:jc w:val="both"/>
              <w:rPr>
                <w:rFonts w:ascii="Proxima Nova Rg" w:hAnsi="Proxima Nova Rg" w:cs="Tahoma"/>
              </w:rPr>
            </w:pPr>
            <w:r w:rsidRPr="00C843EC">
              <w:rPr>
                <w:rFonts w:ascii="Proxima Nova Rg" w:hAnsi="Proxima Nova Rg" w:cs="Tahoma"/>
              </w:rPr>
              <w:t>Activité 2.2 Mise à jour du programme de déradicalisation pour y intégrer la réinsertion sociale :</w:t>
            </w:r>
          </w:p>
          <w:p w14:paraId="10B8B451" w14:textId="77777777" w:rsidR="001A50DF" w:rsidRPr="00C843EC" w:rsidRDefault="001A50DF" w:rsidP="001A50DF">
            <w:pPr>
              <w:numPr>
                <w:ilvl w:val="1"/>
                <w:numId w:val="6"/>
              </w:numPr>
              <w:spacing w:after="200" w:line="276" w:lineRule="auto"/>
              <w:jc w:val="both"/>
              <w:rPr>
                <w:rFonts w:ascii="Proxima Nova Rg" w:hAnsi="Proxima Nova Rg" w:cs="Tahoma"/>
              </w:rPr>
            </w:pPr>
            <w:r w:rsidRPr="00C843EC">
              <w:rPr>
                <w:rFonts w:ascii="Proxima Nova Rg" w:hAnsi="Proxima Nova Rg" w:cs="Tahoma"/>
              </w:rPr>
              <w:t>Mise à jour du programme de déradicalisation selon le nouveau programme de classification ;</w:t>
            </w:r>
          </w:p>
          <w:p w14:paraId="18EA3C07" w14:textId="77777777" w:rsidR="001A50DF" w:rsidRPr="00C843EC" w:rsidRDefault="001A50DF" w:rsidP="001A50DF">
            <w:pPr>
              <w:numPr>
                <w:ilvl w:val="1"/>
                <w:numId w:val="6"/>
              </w:numPr>
              <w:spacing w:after="200" w:line="276" w:lineRule="auto"/>
              <w:jc w:val="both"/>
              <w:rPr>
                <w:rFonts w:ascii="Proxima Nova Rg" w:hAnsi="Proxima Nova Rg" w:cs="Tahoma"/>
              </w:rPr>
            </w:pPr>
            <w:r w:rsidRPr="00C843EC">
              <w:rPr>
                <w:rFonts w:ascii="Proxima Nova Rg" w:hAnsi="Proxima Nova Rg" w:cs="Tahoma"/>
              </w:rPr>
              <w:t>Formation sur le nouveau programme de déradicalisation ;</w:t>
            </w:r>
          </w:p>
          <w:p w14:paraId="6D0D9FA6" w14:textId="77777777" w:rsidR="001A50DF" w:rsidRPr="00C843EC" w:rsidRDefault="001A50DF" w:rsidP="001A50DF">
            <w:pPr>
              <w:numPr>
                <w:ilvl w:val="1"/>
                <w:numId w:val="6"/>
              </w:numPr>
              <w:spacing w:after="200" w:line="276" w:lineRule="auto"/>
              <w:jc w:val="both"/>
              <w:rPr>
                <w:rFonts w:ascii="Proxima Nova Rg" w:hAnsi="Proxima Nova Rg" w:cs="Tahoma"/>
              </w:rPr>
            </w:pPr>
            <w:r w:rsidRPr="00C843EC">
              <w:rPr>
                <w:rFonts w:ascii="Proxima Nova Rg" w:hAnsi="Proxima Nova Rg" w:cs="Tahoma"/>
              </w:rPr>
              <w:t>Formation sur le traitement psychologique des radicalisés ;</w:t>
            </w:r>
          </w:p>
          <w:p w14:paraId="3EB28B9B" w14:textId="77777777" w:rsidR="001A50DF" w:rsidRPr="001A50DF" w:rsidRDefault="001A50DF" w:rsidP="001A50DF">
            <w:pPr>
              <w:numPr>
                <w:ilvl w:val="1"/>
                <w:numId w:val="6"/>
              </w:numPr>
              <w:spacing w:after="200" w:line="276" w:lineRule="auto"/>
              <w:jc w:val="both"/>
              <w:rPr>
                <w:rFonts w:ascii="Proxima Nova Rg" w:hAnsi="Proxima Nova Rg" w:cs="Tahoma"/>
                <w:b/>
                <w:bCs/>
                <w:color w:val="FF0000"/>
                <w:u w:val="single"/>
              </w:rPr>
            </w:pPr>
            <w:r w:rsidRPr="00C843EC">
              <w:rPr>
                <w:rFonts w:ascii="Proxima Nova Rg" w:hAnsi="Proxima Nova Rg" w:cs="Tahoma"/>
              </w:rPr>
              <w:t>Formation sur le programme religieux destinés aux imams.</w:t>
            </w:r>
          </w:p>
          <w:p w14:paraId="5F1E5AFE" w14:textId="77777777" w:rsidR="001A50DF" w:rsidRPr="00C843EC" w:rsidRDefault="001A50DF" w:rsidP="001A50DF">
            <w:pPr>
              <w:spacing w:after="200" w:line="276" w:lineRule="auto"/>
              <w:jc w:val="both"/>
              <w:rPr>
                <w:rFonts w:ascii="Proxima Nova Rg" w:hAnsi="Proxima Nova Rg" w:cs="Tahoma"/>
                <w:b/>
                <w:bCs/>
                <w:color w:val="FF0000"/>
                <w:u w:val="single"/>
              </w:rPr>
            </w:pPr>
          </w:p>
          <w:p w14:paraId="62A28D27" w14:textId="77777777" w:rsidR="001A50DF" w:rsidRPr="00C843EC" w:rsidRDefault="001A50DF" w:rsidP="001A50DF">
            <w:pPr>
              <w:spacing w:before="100" w:beforeAutospacing="1" w:after="100" w:afterAutospacing="1" w:line="276" w:lineRule="auto"/>
              <w:rPr>
                <w:rFonts w:ascii="Proxima Nova Rg" w:eastAsia="Times New Roman" w:hAnsi="Proxima Nova Rg" w:cs="Times New Roman"/>
                <w:b/>
                <w:bCs/>
              </w:rPr>
            </w:pPr>
            <w:r w:rsidRPr="00C843EC">
              <w:rPr>
                <w:rFonts w:ascii="Proxima Nova Rg" w:eastAsia="Times New Roman" w:hAnsi="Proxima Nova Rg" w:cs="Times New Roman"/>
                <w:b/>
                <w:bCs/>
              </w:rPr>
              <w:lastRenderedPageBreak/>
              <w:t>Activité 2.1: Mise à jour du système de classification des détenus radicalisés pour un accès accru aux programmes de réinsertion sociale.</w:t>
            </w:r>
          </w:p>
          <w:p w14:paraId="110DF4D3" w14:textId="77777777" w:rsidR="001A50DF" w:rsidRPr="00C843EC" w:rsidRDefault="001A50DF" w:rsidP="001A50DF">
            <w:pPr>
              <w:numPr>
                <w:ilvl w:val="0"/>
                <w:numId w:val="11"/>
              </w:num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b/>
                <w:bCs/>
              </w:rPr>
              <w:t>2023</w:t>
            </w:r>
          </w:p>
          <w:p w14:paraId="5F760C75" w14:textId="77777777" w:rsidR="001A50DF" w:rsidRPr="00C843EC" w:rsidRDefault="001A50DF" w:rsidP="001A50DF">
            <w:p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rPr>
              <w:t>Le lancement de cette activité a eu lieu les 21 &amp; 22 novembre 2023, à l’occasion d’un atelier dédié au diagnostic des systèmes actuels d’évaluation des détenus radicalisés. Ont participé à cette rencontre 25 fonctionnaires de l’administration pénitentiaire et de la réinsertion travaillant dans des établissements hébergeant les quartiers de haute sécurité. Il s’agissait précisément des Directeurs de ces établissements, de leurs chefs de services, et des psychologues. Par ailleurs, deux hauts fonctionnaires représentaient le ministère des Affaires religieuses.</w:t>
            </w:r>
          </w:p>
          <w:p w14:paraId="4EC8BB1F" w14:textId="77777777" w:rsidR="001A50DF" w:rsidRPr="00C843EC" w:rsidRDefault="001A50DF" w:rsidP="001A50DF">
            <w:p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rPr>
              <w:t>Les échanges ont porté sur la nécessité d’unifier un système d’évaluation et de classification afin de parvenir à mettre à jour, puis à généraliser, un outil basé sur des critères objectifs et opérationnels, englobant l’ensemble des paramètres comportementaux et ne s’arrêtant plus seulement à la nature de la condamnation.</w:t>
            </w:r>
          </w:p>
          <w:p w14:paraId="05BF6D35" w14:textId="77777777" w:rsidR="001A50DF" w:rsidRPr="00C843EC" w:rsidRDefault="001A50DF" w:rsidP="001A50DF">
            <w:p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rPr>
              <w:t>L’introduction d’un système d’évaluation standardisé comme outil nécessaire pour la détection des idéologies radicales portées par les individus visés. L’objectif de sa mise à jour est de garantir une nouvelle classification permettant aux détenus les moins radicalisés de prétendre à de nouveaux programmes de réinsertion. Cela sans exclure les moyennement et hautement radicalisés, à qui des programmes spécifiques adaptés et pointus seront aussi mis en place dans le cadre du programme de déradicalisation prévu dans l’activité 2.2 du projet.</w:t>
            </w:r>
          </w:p>
          <w:p w14:paraId="1BCD2EAC" w14:textId="77777777" w:rsidR="001A50DF" w:rsidRPr="00C843EC" w:rsidRDefault="001A50DF" w:rsidP="001A50DF">
            <w:pPr>
              <w:spacing w:before="100" w:beforeAutospacing="1" w:after="100" w:afterAutospacing="1" w:line="276" w:lineRule="auto"/>
              <w:rPr>
                <w:rFonts w:ascii="Proxima Nova Rg" w:eastAsia="Times New Roman" w:hAnsi="Proxima Nova Rg" w:cs="Times New Roman"/>
                <w:b/>
                <w:bCs/>
                <w:sz w:val="20"/>
                <w:szCs w:val="20"/>
              </w:rPr>
            </w:pPr>
            <w:r w:rsidRPr="00C843EC">
              <w:rPr>
                <w:rFonts w:ascii="Proxima Nova Rg" w:eastAsia="Times New Roman" w:hAnsi="Proxima Nova Rg" w:cs="Times New Roman"/>
                <w:b/>
                <w:bCs/>
                <w:sz w:val="20"/>
                <w:szCs w:val="20"/>
              </w:rPr>
              <w:t>Les principales recommandations à l’issue de la rencontre ont été les suivantes :</w:t>
            </w:r>
          </w:p>
          <w:p w14:paraId="29843A9A" w14:textId="77777777" w:rsidR="001A50DF" w:rsidRPr="00C843EC" w:rsidRDefault="001A50DF" w:rsidP="001A50DF">
            <w:pPr>
              <w:numPr>
                <w:ilvl w:val="0"/>
                <w:numId w:val="10"/>
              </w:num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rPr>
              <w:t>La mise à jour du système et des outils de classification sur le terrain tenant compte des observations des praticiens de divers domaines d’intervention.</w:t>
            </w:r>
          </w:p>
          <w:p w14:paraId="50C8EFAD" w14:textId="77777777" w:rsidR="001A50DF" w:rsidRPr="00C843EC" w:rsidRDefault="001A50DF" w:rsidP="001A50DF">
            <w:pPr>
              <w:numPr>
                <w:ilvl w:val="0"/>
                <w:numId w:val="10"/>
              </w:num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rPr>
              <w:t>La mise en place des outils d’évaluation (grille d’observation et fiche d’évaluation) spécifiques à chaque fonctionnaire (psychologues, agent de sécurité et assistants sociaux).</w:t>
            </w:r>
          </w:p>
          <w:p w14:paraId="479F8F7F" w14:textId="77777777" w:rsidR="001A50DF" w:rsidRPr="00C843EC" w:rsidRDefault="001A50DF" w:rsidP="001A50DF">
            <w:pPr>
              <w:numPr>
                <w:ilvl w:val="0"/>
                <w:numId w:val="10"/>
              </w:num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rPr>
              <w:t>L’unification des méthodes de travail par la structuration de commissions chargées de suivi et de classification pour les quartiers de haute sécurité.</w:t>
            </w:r>
          </w:p>
          <w:p w14:paraId="4F50D832" w14:textId="77777777" w:rsidR="001A50DF" w:rsidRPr="00C843EC" w:rsidRDefault="001A50DF" w:rsidP="001A50DF">
            <w:pPr>
              <w:numPr>
                <w:ilvl w:val="0"/>
                <w:numId w:val="10"/>
              </w:num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rPr>
              <w:t>La mise en place d’un système de classifications à trois niveaux (faible, moyen et élevé).</w:t>
            </w:r>
          </w:p>
          <w:p w14:paraId="6B82E6EE" w14:textId="77777777" w:rsidR="001A50DF" w:rsidRPr="00C843EC" w:rsidRDefault="001A50DF" w:rsidP="001A50DF">
            <w:pPr>
              <w:spacing w:before="100" w:beforeAutospacing="1" w:after="100" w:afterAutospacing="1" w:line="276" w:lineRule="auto"/>
              <w:rPr>
                <w:rFonts w:ascii="Proxima Nova Rg" w:eastAsia="Times New Roman" w:hAnsi="Proxima Nova Rg"/>
              </w:rPr>
            </w:pPr>
            <w:r w:rsidRPr="00C843EC">
              <w:rPr>
                <w:noProof/>
              </w:rPr>
              <w:drawing>
                <wp:inline distT="0" distB="0" distL="0" distR="0" wp14:anchorId="0E8F5754" wp14:editId="2C15EAD6">
                  <wp:extent cx="2127250" cy="1234716"/>
                  <wp:effectExtent l="0" t="0" r="6350" b="3810"/>
                  <wp:docPr id="365471532" name="Picture 1" descr="A group of people sitting at tab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471532" name="Picture 1" descr="A group of people sitting at tables&#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68815" cy="1258841"/>
                          </a:xfrm>
                          <a:prstGeom prst="rect">
                            <a:avLst/>
                          </a:prstGeom>
                          <a:noFill/>
                          <a:ln>
                            <a:noFill/>
                          </a:ln>
                        </pic:spPr>
                      </pic:pic>
                    </a:graphicData>
                  </a:graphic>
                </wp:inline>
              </w:drawing>
            </w:r>
            <w:r w:rsidRPr="00C843EC">
              <w:t xml:space="preserve"> </w:t>
            </w:r>
            <w:r w:rsidRPr="00C843EC">
              <w:rPr>
                <w:noProof/>
              </w:rPr>
              <w:drawing>
                <wp:inline distT="0" distB="0" distL="0" distR="0" wp14:anchorId="5FDEEBDB" wp14:editId="060B21C7">
                  <wp:extent cx="2171700" cy="1244007"/>
                  <wp:effectExtent l="0" t="0" r="0" b="0"/>
                  <wp:docPr id="474719476" name="Picture 2" descr="A group of people sitting in chai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719476" name="Picture 2" descr="A group of people sitting in chairs&#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2197681" cy="1258890"/>
                          </a:xfrm>
                          <a:prstGeom prst="rect">
                            <a:avLst/>
                          </a:prstGeom>
                          <a:noFill/>
                          <a:ln>
                            <a:noFill/>
                          </a:ln>
                        </pic:spPr>
                      </pic:pic>
                    </a:graphicData>
                  </a:graphic>
                </wp:inline>
              </w:drawing>
            </w:r>
            <w:r w:rsidRPr="00C843EC">
              <w:t xml:space="preserve"> </w:t>
            </w:r>
            <w:r w:rsidRPr="00C843EC">
              <w:rPr>
                <w:noProof/>
              </w:rPr>
              <w:drawing>
                <wp:inline distT="0" distB="0" distL="0" distR="0" wp14:anchorId="741B9460" wp14:editId="611812D8">
                  <wp:extent cx="2425700" cy="1244207"/>
                  <wp:effectExtent l="0" t="0" r="0" b="0"/>
                  <wp:docPr id="1884862723" name="Picture 4" descr="A group of people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862723" name="Picture 4" descr="A group of people sitting at a table&#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14116" cy="1289558"/>
                          </a:xfrm>
                          <a:prstGeom prst="rect">
                            <a:avLst/>
                          </a:prstGeom>
                          <a:noFill/>
                          <a:ln>
                            <a:noFill/>
                          </a:ln>
                        </pic:spPr>
                      </pic:pic>
                    </a:graphicData>
                  </a:graphic>
                </wp:inline>
              </w:drawing>
            </w:r>
          </w:p>
          <w:p w14:paraId="17E22077" w14:textId="77777777" w:rsidR="001A50DF" w:rsidRPr="00C843EC" w:rsidRDefault="001A50DF" w:rsidP="001A50DF">
            <w:p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rPr>
              <w:t xml:space="preserve">Une deuxième rencontre a eu lieu les 25 &amp; 26 décembre 2023 autour d’un atelier réunissant les mêmes participants à la première rencontre dédiée au diagnostic des systèmes d’évaluations. Cependant le projet a convié les imams des wilayas impliquées par le projet. Cet ajout a été sollicité par les représentants du </w:t>
            </w:r>
            <w:r w:rsidRPr="00C843EC">
              <w:rPr>
                <w:rFonts w:ascii="Proxima Nova Rg" w:eastAsia="Times New Roman" w:hAnsi="Proxima Nova Rg" w:cs="Times New Roman"/>
              </w:rPr>
              <w:lastRenderedPageBreak/>
              <w:t xml:space="preserve">ministère des Affaires religieuses qui considéraient que l’implication de ces hommes de religion dans la formulation de recommandations pour la mise en place du nouveau système de classification était primordiale. Cela </w:t>
            </w:r>
            <w:proofErr w:type="gramStart"/>
            <w:r w:rsidRPr="00C843EC">
              <w:rPr>
                <w:rFonts w:ascii="Proxima Nova Rg" w:eastAsia="Times New Roman" w:hAnsi="Proxima Nova Rg" w:cs="Times New Roman"/>
              </w:rPr>
              <w:t>de par les</w:t>
            </w:r>
            <w:proofErr w:type="gramEnd"/>
            <w:r w:rsidRPr="00C843EC">
              <w:rPr>
                <w:rFonts w:ascii="Proxima Nova Rg" w:eastAsia="Times New Roman" w:hAnsi="Proxima Nova Rg" w:cs="Times New Roman"/>
              </w:rPr>
              <w:t xml:space="preserve"> connaissances approfondies qu’ils détiennent en matière de détection des aspects religieux de la radicalisation violente.</w:t>
            </w:r>
          </w:p>
          <w:p w14:paraId="59042D33" w14:textId="77777777" w:rsidR="001A50DF" w:rsidRPr="00C843EC" w:rsidRDefault="001A50DF" w:rsidP="001A50DF">
            <w:p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rPr>
              <w:t>La rencontre a permis de mettre en place une nouvelle ossature du système de classification impliquant une nouvelle forme d’évaluation pluridisciplinaire basée sur la coordination entre les différents intervenants et chapotée par une commission de suivi et de classification des détenus radicalisés violents présidée par le Directeur de l’établissement.</w:t>
            </w:r>
          </w:p>
          <w:p w14:paraId="1046F1AB" w14:textId="77777777" w:rsidR="001A50DF" w:rsidRPr="00C843EC" w:rsidRDefault="001A50DF" w:rsidP="001A50DF">
            <w:p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rPr>
              <w:t>Les débats lors de cet atelier ont essentiellement porté sur les premières expériences d’application des nouveaux critères d’évaluation et de classification. Enfin, des discussions primaires ont abordé les programmes de réinsertion envisageables à destination des trois niveaux de radicalisation (faible, moyen, élevé).</w:t>
            </w:r>
          </w:p>
          <w:p w14:paraId="0CB1F56E" w14:textId="77777777" w:rsidR="001A50DF" w:rsidRPr="00C843EC" w:rsidRDefault="001A50DF" w:rsidP="001A50DF">
            <w:pPr>
              <w:spacing w:before="100" w:beforeAutospacing="1" w:after="100" w:afterAutospacing="1" w:line="276" w:lineRule="auto"/>
              <w:rPr>
                <w:rFonts w:ascii="Proxima Nova Rg" w:eastAsia="Times New Roman" w:hAnsi="Proxima Nova Rg" w:cs="Times New Roman"/>
              </w:rPr>
            </w:pPr>
            <w:r w:rsidRPr="00C843EC">
              <w:rPr>
                <w:noProof/>
              </w:rPr>
              <w:drawing>
                <wp:inline distT="0" distB="0" distL="0" distR="0" wp14:anchorId="7397DEED" wp14:editId="245030F8">
                  <wp:extent cx="2194558" cy="1645920"/>
                  <wp:effectExtent l="0" t="0" r="0" b="0"/>
                  <wp:docPr id="567944804" name="Picture 12" descr="A group of people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944804" name="Picture 12" descr="A group of people sitting at a table&#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07937" cy="1655954"/>
                          </a:xfrm>
                          <a:prstGeom prst="rect">
                            <a:avLst/>
                          </a:prstGeom>
                          <a:noFill/>
                          <a:ln>
                            <a:noFill/>
                          </a:ln>
                        </pic:spPr>
                      </pic:pic>
                    </a:graphicData>
                  </a:graphic>
                </wp:inline>
              </w:drawing>
            </w:r>
            <w:r w:rsidRPr="00C843EC">
              <w:t xml:space="preserve"> </w:t>
            </w:r>
            <w:r w:rsidRPr="00C843EC">
              <w:rPr>
                <w:noProof/>
              </w:rPr>
              <w:drawing>
                <wp:inline distT="0" distB="0" distL="0" distR="0" wp14:anchorId="33737223" wp14:editId="6EEE6C99">
                  <wp:extent cx="2232658" cy="1674495"/>
                  <wp:effectExtent l="0" t="0" r="0" b="1905"/>
                  <wp:docPr id="1189294961" name="Picture 13" descr="A group of people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294961" name="Picture 13" descr="A group of people sitting at a table&#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46134" cy="1684602"/>
                          </a:xfrm>
                          <a:prstGeom prst="rect">
                            <a:avLst/>
                          </a:prstGeom>
                          <a:noFill/>
                          <a:ln>
                            <a:noFill/>
                          </a:ln>
                        </pic:spPr>
                      </pic:pic>
                    </a:graphicData>
                  </a:graphic>
                </wp:inline>
              </w:drawing>
            </w:r>
            <w:r w:rsidRPr="00C843EC">
              <w:t xml:space="preserve"> </w:t>
            </w:r>
            <w:r w:rsidRPr="00C843EC">
              <w:rPr>
                <w:noProof/>
              </w:rPr>
              <w:drawing>
                <wp:inline distT="0" distB="0" distL="0" distR="0" wp14:anchorId="4BC91926" wp14:editId="7CD6B279">
                  <wp:extent cx="2235200" cy="1676400"/>
                  <wp:effectExtent l="0" t="0" r="0" b="0"/>
                  <wp:docPr id="1620346078" name="Picture 14" descr="A group of people sitting around a round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346078" name="Picture 14" descr="A group of people sitting around a round table&#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54144" cy="1690608"/>
                          </a:xfrm>
                          <a:prstGeom prst="rect">
                            <a:avLst/>
                          </a:prstGeom>
                          <a:noFill/>
                          <a:ln>
                            <a:noFill/>
                          </a:ln>
                        </pic:spPr>
                      </pic:pic>
                    </a:graphicData>
                  </a:graphic>
                </wp:inline>
              </w:drawing>
            </w:r>
          </w:p>
          <w:p w14:paraId="22213B4E" w14:textId="77777777" w:rsidR="001A50DF" w:rsidRPr="00C843EC" w:rsidRDefault="001A50DF" w:rsidP="001A50DF">
            <w:pPr>
              <w:spacing w:before="100" w:beforeAutospacing="1" w:after="100" w:afterAutospacing="1" w:line="276" w:lineRule="auto"/>
              <w:outlineLvl w:val="3"/>
              <w:rPr>
                <w:rFonts w:ascii="Proxima Nova Rg" w:eastAsia="Times New Roman" w:hAnsi="Proxima Nova Rg" w:cs="Times New Roman"/>
                <w:b/>
                <w:bCs/>
              </w:rPr>
            </w:pPr>
            <w:r w:rsidRPr="00C843EC">
              <w:rPr>
                <w:rFonts w:ascii="Proxima Nova Rg" w:eastAsia="Times New Roman" w:hAnsi="Proxima Nova Rg" w:cs="Times New Roman"/>
                <w:b/>
                <w:bCs/>
              </w:rPr>
              <w:t>2024</w:t>
            </w:r>
          </w:p>
          <w:p w14:paraId="6FECD79B" w14:textId="77777777" w:rsidR="001A50DF" w:rsidRPr="00C843EC" w:rsidRDefault="001A50DF" w:rsidP="001A50DF">
            <w:p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rPr>
              <w:t>Dans la continuité des travaux réalisés au cours de l’année 2023 et relatifs à la mise à jour du système du système de classification des détenus radicalisés (diagnostique et introduction du nouveau système d’évaluation standardisé), le même groupe des vingt-cinq (25) fonctionnaires de l’administration pénitentiaire et de la réinsertion travaillant dans 4 établissements hébergeant des quartiers de haute sécurité se sont réunis les 22 &amp; 23 avril 2024 autour d’un atelier dont l’objectif était d’assurer l’exposition et l’examen des premières applications pilotes du nouveau système d’évaluation et de classification avant sa mise en application finale.</w:t>
            </w:r>
          </w:p>
          <w:p w14:paraId="6C183EF5" w14:textId="77777777" w:rsidR="001A50DF" w:rsidRPr="00C843EC" w:rsidRDefault="001A50DF" w:rsidP="001A50DF">
            <w:p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rPr>
              <w:t xml:space="preserve">A cette occasion, les directeurs de ces établissements pilotes (Chlef, Sidi </w:t>
            </w:r>
            <w:proofErr w:type="spellStart"/>
            <w:r w:rsidRPr="00C843EC">
              <w:rPr>
                <w:rFonts w:ascii="Proxima Nova Rg" w:eastAsia="Times New Roman" w:hAnsi="Proxima Nova Rg" w:cs="Times New Roman"/>
              </w:rPr>
              <w:t>Belabes</w:t>
            </w:r>
            <w:proofErr w:type="spellEnd"/>
            <w:r w:rsidRPr="00C843EC">
              <w:rPr>
                <w:rFonts w:ascii="Proxima Nova Rg" w:eastAsia="Times New Roman" w:hAnsi="Proxima Nova Rg" w:cs="Times New Roman"/>
              </w:rPr>
              <w:t>, Djelfa et Jijel) ainsi que les chefs de services et les psychologues ont exposé les premiers résultats d’évaluation aux experts qui animaient la rencontre, à savoir des imams, le responsable des systèmes de sécurité de la DGAPR et le DNP en sa qualité de criminologue.</w:t>
            </w:r>
          </w:p>
          <w:p w14:paraId="79341B56" w14:textId="77777777" w:rsidR="001A50DF" w:rsidRPr="00C843EC" w:rsidRDefault="001A50DF" w:rsidP="001A50DF">
            <w:pPr>
              <w:spacing w:before="100" w:beforeAutospacing="1" w:after="100" w:afterAutospacing="1" w:line="276" w:lineRule="auto"/>
              <w:rPr>
                <w:rFonts w:ascii="Proxima Nova Rg" w:eastAsia="Times New Roman" w:hAnsi="Proxima Nova Rg" w:cs="Times New Roman"/>
                <w:sz w:val="20"/>
                <w:szCs w:val="20"/>
              </w:rPr>
            </w:pPr>
            <w:r w:rsidRPr="00C843EC">
              <w:rPr>
                <w:rFonts w:ascii="Proxima Nova Rg" w:eastAsia="Times New Roman" w:hAnsi="Proxima Nova Rg" w:cs="Times New Roman"/>
                <w:b/>
                <w:bCs/>
                <w:sz w:val="20"/>
                <w:szCs w:val="20"/>
              </w:rPr>
              <w:t>Les principaux points de sortie de cet atelier ont été les suivants :</w:t>
            </w:r>
          </w:p>
          <w:p w14:paraId="5F09A674" w14:textId="77777777" w:rsidR="001A50DF" w:rsidRPr="00C843EC" w:rsidRDefault="001A50DF" w:rsidP="001A50DF">
            <w:pPr>
              <w:numPr>
                <w:ilvl w:val="0"/>
                <w:numId w:val="10"/>
              </w:num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rPr>
              <w:t>La prise en charge des détenus radicalisés devient plus professionnelle grâce à la mise en place d’un système multidisciplinaire unifié d’évaluation et de classification.</w:t>
            </w:r>
          </w:p>
          <w:p w14:paraId="1043A5DB" w14:textId="77777777" w:rsidR="001A50DF" w:rsidRPr="00C843EC" w:rsidRDefault="001A50DF" w:rsidP="001A50DF">
            <w:pPr>
              <w:numPr>
                <w:ilvl w:val="0"/>
                <w:numId w:val="10"/>
              </w:num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rPr>
              <w:lastRenderedPageBreak/>
              <w:t>Les paramètres comportementaux comme critère objectif d’évaluation ont permis de dégager plusieurs candidats à la réinsertion tenant compte de leur évaluation marquant un niveau faible de dangerosité.</w:t>
            </w:r>
          </w:p>
          <w:p w14:paraId="0E3E83C0" w14:textId="77777777" w:rsidR="001A50DF" w:rsidRPr="00C843EC" w:rsidRDefault="001A50DF" w:rsidP="001A50DF">
            <w:pPr>
              <w:numPr>
                <w:ilvl w:val="0"/>
                <w:numId w:val="10"/>
              </w:num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rPr>
              <w:t>Des propositions de programmes de réinsertions adaptés à la nouvelle classification ont été faites par ces fonctionnaires ce qui confirme la nécessité de les impliquer dans la mise à jour du programme de déradicalisation.</w:t>
            </w:r>
          </w:p>
          <w:p w14:paraId="0F511147" w14:textId="77777777" w:rsidR="001A50DF" w:rsidRPr="00C843EC" w:rsidRDefault="001A50DF" w:rsidP="001A50DF">
            <w:p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rPr>
              <w:t>A l’issue de cette activité, la validation finale du nouveau système de classification des détenus radicalisés a eu lieu considérant que la révision du processus a veillé à garantir la mise en place des meilleurs outils formels d'évaluation des risques associant l’expertise de plusieurs spécialistes en psychologie, en sécurité et en religion. Cette nouvelle classification a aussi tenu compte des risques associés aux personnes ciblées, dans la mesure où elle a préconisé les évaluations permanentes comme une nécessité et comme une tâche essentielle et conforme aux procédures fonctionnelles et technico professionnelles.</w:t>
            </w:r>
          </w:p>
          <w:p w14:paraId="341090EF" w14:textId="77777777" w:rsidR="001A50DF" w:rsidRPr="00C843EC" w:rsidRDefault="001A50DF" w:rsidP="001A50DF">
            <w:pPr>
              <w:spacing w:before="100" w:beforeAutospacing="1" w:after="100" w:afterAutospacing="1" w:line="276" w:lineRule="auto"/>
              <w:rPr>
                <w:rFonts w:ascii="Proxima Nova Rg" w:eastAsia="Times New Roman" w:hAnsi="Proxima Nova Rg" w:cs="Times New Roman"/>
              </w:rPr>
            </w:pPr>
            <w:r w:rsidRPr="00C843EC">
              <w:rPr>
                <w:noProof/>
              </w:rPr>
              <w:drawing>
                <wp:inline distT="0" distB="0" distL="0" distR="0" wp14:anchorId="5389CCD5" wp14:editId="6883F166">
                  <wp:extent cx="2493433" cy="1870075"/>
                  <wp:effectExtent l="0" t="0" r="2540" b="0"/>
                  <wp:docPr id="1341394873" name="Picture 2" descr="A group of people sitting at a round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394873" name="Picture 2" descr="A group of people sitting at a round table&#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16464" cy="1887348"/>
                          </a:xfrm>
                          <a:prstGeom prst="rect">
                            <a:avLst/>
                          </a:prstGeom>
                          <a:noFill/>
                          <a:ln>
                            <a:noFill/>
                          </a:ln>
                        </pic:spPr>
                      </pic:pic>
                    </a:graphicData>
                  </a:graphic>
                </wp:inline>
              </w:drawing>
            </w:r>
            <w:r w:rsidRPr="00C843EC">
              <w:rPr>
                <w:noProof/>
              </w:rPr>
              <w:drawing>
                <wp:inline distT="0" distB="0" distL="0" distR="0" wp14:anchorId="28D0D715" wp14:editId="6ED81239">
                  <wp:extent cx="1670050" cy="2226733"/>
                  <wp:effectExtent l="0" t="0" r="6350" b="2540"/>
                  <wp:docPr id="2104182984" name="Picture 1" descr="A person standing at a podiu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182984" name="Picture 1" descr="A person standing at a podium&#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87679" cy="2250238"/>
                          </a:xfrm>
                          <a:prstGeom prst="rect">
                            <a:avLst/>
                          </a:prstGeom>
                          <a:noFill/>
                          <a:ln>
                            <a:noFill/>
                          </a:ln>
                        </pic:spPr>
                      </pic:pic>
                    </a:graphicData>
                  </a:graphic>
                </wp:inline>
              </w:drawing>
            </w:r>
            <w:r w:rsidRPr="00C843EC">
              <w:rPr>
                <w:noProof/>
              </w:rPr>
              <w:drawing>
                <wp:inline distT="0" distB="0" distL="0" distR="0" wp14:anchorId="72400D7D" wp14:editId="1E526D1F">
                  <wp:extent cx="2520950" cy="1890712"/>
                  <wp:effectExtent l="0" t="0" r="0" b="0"/>
                  <wp:docPr id="1599708925" name="Picture 3" descr="A group of people sitting at a round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708925" name="Picture 3" descr="A group of people sitting at a round table&#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flipH="1">
                            <a:off x="0" y="0"/>
                            <a:ext cx="2583527" cy="1937645"/>
                          </a:xfrm>
                          <a:prstGeom prst="rect">
                            <a:avLst/>
                          </a:prstGeom>
                          <a:noFill/>
                          <a:ln>
                            <a:noFill/>
                          </a:ln>
                        </pic:spPr>
                      </pic:pic>
                    </a:graphicData>
                  </a:graphic>
                </wp:inline>
              </w:drawing>
            </w:r>
          </w:p>
          <w:p w14:paraId="7A94E6E1" w14:textId="77777777" w:rsidR="001A50DF" w:rsidRPr="00C843EC" w:rsidRDefault="001A50DF" w:rsidP="001A50DF">
            <w:pPr>
              <w:keepNext/>
              <w:keepLines/>
              <w:spacing w:before="40" w:line="276" w:lineRule="auto"/>
              <w:outlineLvl w:val="3"/>
              <w:rPr>
                <w:rFonts w:ascii="Times New Roman" w:eastAsia="Times New Roman" w:hAnsi="Times New Roman" w:cs="Times New Roman"/>
                <w:b/>
                <w:bCs/>
                <w:sz w:val="24"/>
                <w:szCs w:val="24"/>
              </w:rPr>
            </w:pPr>
            <w:r w:rsidRPr="00C843EC">
              <w:rPr>
                <w:rFonts w:ascii="Proxima Nova Rg" w:eastAsia="Times New Roman" w:hAnsi="Proxima Nova Rg" w:cs="Times New Roman"/>
                <w:b/>
                <w:bCs/>
              </w:rPr>
              <w:t>Activité 2.2 : Mise à jour du programme de déradicalisation pour y intégrer la réinsertion sociale</w:t>
            </w:r>
          </w:p>
          <w:p w14:paraId="3015AB5E" w14:textId="77777777" w:rsidR="001A50DF" w:rsidRPr="00C843EC" w:rsidRDefault="001A50DF" w:rsidP="001A50DF">
            <w:pPr>
              <w:spacing w:before="100" w:beforeAutospacing="1" w:after="100" w:afterAutospacing="1" w:line="276" w:lineRule="auto"/>
              <w:outlineLvl w:val="3"/>
              <w:rPr>
                <w:rFonts w:ascii="Proxima Nova Rg" w:eastAsia="Times New Roman" w:hAnsi="Proxima Nova Rg" w:cs="Times New Roman"/>
                <w:b/>
                <w:bCs/>
              </w:rPr>
            </w:pPr>
            <w:r w:rsidRPr="00C843EC">
              <w:rPr>
                <w:rFonts w:ascii="Proxima Nova Rg" w:eastAsia="Times New Roman" w:hAnsi="Proxima Nova Rg" w:cs="Times New Roman"/>
                <w:b/>
                <w:bCs/>
              </w:rPr>
              <w:t>2024</w:t>
            </w:r>
          </w:p>
          <w:p w14:paraId="4A5BFB22" w14:textId="77777777" w:rsidR="001A50DF" w:rsidRPr="00C843EC" w:rsidRDefault="001A50DF" w:rsidP="001A50DF">
            <w:pPr>
              <w:spacing w:before="100" w:beforeAutospacing="1" w:after="100" w:afterAutospacing="1" w:line="276" w:lineRule="auto"/>
              <w:outlineLvl w:val="3"/>
              <w:rPr>
                <w:rFonts w:ascii="Proxima Nova Rg" w:eastAsia="Times New Roman" w:hAnsi="Proxima Nova Rg" w:cs="Times New Roman"/>
              </w:rPr>
            </w:pPr>
            <w:r w:rsidRPr="00C843EC">
              <w:rPr>
                <w:rFonts w:ascii="Proxima Nova Rg" w:eastAsia="Times New Roman" w:hAnsi="Proxima Nova Rg" w:cs="Times New Roman"/>
              </w:rPr>
              <w:t>Le lancement de cette activité a eu lieu les 23 &amp; 24 décembre 2024 à l’occasion d’un atelier dédié à la mise à jour du programme de déradicalisation par l’introduction aux formations sur les voies spécifiques de la réinsertion des détenus radicalisés classés à un faible niveau de dangerosité.</w:t>
            </w:r>
          </w:p>
          <w:p w14:paraId="45BE13DA" w14:textId="77777777" w:rsidR="001A50DF" w:rsidRPr="00C843EC" w:rsidRDefault="001A50DF" w:rsidP="001A50DF">
            <w:p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rPr>
              <w:t>La première journée a été consacrée à présenter les recommandations issues des praticiens impliqués dans la nouvelle classification des détenus radicalisés, et à proposer les modules de réinsertion à intégrer dans le programme de déradicalisation. Il s’agissait essentiellement de modules d’ordre idéologiques à caractère religieux et d’autres de nature plus générale propres à la réinsertion d’ordre psychosociale.</w:t>
            </w:r>
          </w:p>
          <w:p w14:paraId="280C7D7F" w14:textId="77777777" w:rsidR="001A50DF" w:rsidRPr="00C843EC" w:rsidRDefault="001A50DF" w:rsidP="001A50DF">
            <w:p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rPr>
              <w:t xml:space="preserve">Au cours de la deuxième journée de cet atelier, il y a eu répartition des bénéficiaires en deux groupes, ceux ciblés par les formations à caractère religieux animées par les cadres du ministère des Affaires Religieuses et des </w:t>
            </w:r>
            <w:proofErr w:type="spellStart"/>
            <w:r w:rsidRPr="00C843EC">
              <w:rPr>
                <w:rFonts w:ascii="Proxima Nova Rg" w:eastAsia="Times New Roman" w:hAnsi="Proxima Nova Rg" w:cs="Times New Roman"/>
              </w:rPr>
              <w:t>Wakfs</w:t>
            </w:r>
            <w:proofErr w:type="spellEnd"/>
            <w:r w:rsidRPr="00C843EC">
              <w:rPr>
                <w:rFonts w:ascii="Proxima Nova Rg" w:eastAsia="Times New Roman" w:hAnsi="Proxima Nova Rg" w:cs="Times New Roman"/>
              </w:rPr>
              <w:t xml:space="preserve"> et ceux prévus pour la formation à caractère plus psychosocial animée par les cadres de la DGAPR.</w:t>
            </w:r>
          </w:p>
          <w:p w14:paraId="023728D0" w14:textId="77777777" w:rsidR="001A50DF" w:rsidRPr="00C843EC" w:rsidRDefault="001A50DF" w:rsidP="001A50DF">
            <w:pPr>
              <w:spacing w:before="100" w:beforeAutospacing="1" w:after="100" w:afterAutospacing="1" w:line="276" w:lineRule="auto"/>
              <w:rPr>
                <w:rFonts w:ascii="Proxima Nova Rg" w:eastAsia="Times New Roman" w:hAnsi="Proxima Nova Rg" w:cs="Times New Roman"/>
                <w:b/>
                <w:bCs/>
                <w:sz w:val="20"/>
                <w:szCs w:val="20"/>
              </w:rPr>
            </w:pPr>
            <w:r w:rsidRPr="00C843EC">
              <w:rPr>
                <w:rFonts w:ascii="Proxima Nova Rg" w:eastAsia="Times New Roman" w:hAnsi="Proxima Nova Rg" w:cs="Times New Roman"/>
                <w:b/>
                <w:bCs/>
                <w:sz w:val="20"/>
                <w:szCs w:val="20"/>
              </w:rPr>
              <w:lastRenderedPageBreak/>
              <w:t>Les principaux points de sortie liés à cette formation ont été les suivants :</w:t>
            </w:r>
          </w:p>
          <w:p w14:paraId="19256578" w14:textId="77777777" w:rsidR="001A50DF" w:rsidRPr="00C843EC" w:rsidRDefault="001A50DF" w:rsidP="001A50DF">
            <w:pPr>
              <w:numPr>
                <w:ilvl w:val="0"/>
                <w:numId w:val="10"/>
              </w:num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rPr>
              <w:t>Lancement de l’application pilote du nouveau programme de déradicalisation intégrant des modules de réinsertion.</w:t>
            </w:r>
          </w:p>
          <w:p w14:paraId="4AB25F06" w14:textId="77777777" w:rsidR="001A50DF" w:rsidRPr="00C843EC" w:rsidRDefault="001A50DF" w:rsidP="001A50DF">
            <w:pPr>
              <w:numPr>
                <w:ilvl w:val="0"/>
                <w:numId w:val="10"/>
              </w:num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rPr>
              <w:t>Évaluation continue du nouveau système de classification et son impact sur les trois (3) catégories de détenus radicalisés.</w:t>
            </w:r>
          </w:p>
          <w:p w14:paraId="37F43D06" w14:textId="77777777" w:rsidR="001A50DF" w:rsidRPr="00C843EC" w:rsidRDefault="001A50DF" w:rsidP="001A50DF">
            <w:pPr>
              <w:spacing w:before="100" w:beforeAutospacing="1" w:after="100" w:afterAutospacing="1" w:line="276" w:lineRule="auto"/>
              <w:rPr>
                <w:rFonts w:ascii="Proxima Nova Rg" w:eastAsia="Times New Roman" w:hAnsi="Proxima Nova Rg"/>
              </w:rPr>
            </w:pPr>
            <w:r w:rsidRPr="00C843EC">
              <w:rPr>
                <w:noProof/>
              </w:rPr>
              <w:drawing>
                <wp:inline distT="0" distB="0" distL="0" distR="0" wp14:anchorId="5B3109B7" wp14:editId="034E87F4">
                  <wp:extent cx="2575224" cy="1307465"/>
                  <wp:effectExtent l="0" t="0" r="0" b="6985"/>
                  <wp:docPr id="717136476" name="Picture 10" descr="A group of people in a meet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36476" name="Picture 10" descr="A group of people in a meeting&#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57457" cy="1349215"/>
                          </a:xfrm>
                          <a:prstGeom prst="rect">
                            <a:avLst/>
                          </a:prstGeom>
                          <a:noFill/>
                          <a:ln>
                            <a:noFill/>
                          </a:ln>
                        </pic:spPr>
                      </pic:pic>
                    </a:graphicData>
                  </a:graphic>
                </wp:inline>
              </w:drawing>
            </w:r>
            <w:r w:rsidRPr="00C843EC">
              <w:rPr>
                <w:noProof/>
              </w:rPr>
              <w:drawing>
                <wp:inline distT="0" distB="0" distL="0" distR="0" wp14:anchorId="76C24047" wp14:editId="1528DD2F">
                  <wp:extent cx="2047299" cy="1329690"/>
                  <wp:effectExtent l="0" t="0" r="0" b="3810"/>
                  <wp:docPr id="1618026793" name="Picture 11" descr="A group of men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026793" name="Picture 11" descr="A group of men sitting at a table&#10;&#10;AI-generated content may be incorrec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99115" cy="1363344"/>
                          </a:xfrm>
                          <a:prstGeom prst="rect">
                            <a:avLst/>
                          </a:prstGeom>
                          <a:noFill/>
                          <a:ln>
                            <a:noFill/>
                          </a:ln>
                        </pic:spPr>
                      </pic:pic>
                    </a:graphicData>
                  </a:graphic>
                </wp:inline>
              </w:drawing>
            </w:r>
            <w:r w:rsidRPr="00C843EC">
              <w:rPr>
                <w:noProof/>
              </w:rPr>
              <w:drawing>
                <wp:inline distT="0" distB="0" distL="0" distR="0" wp14:anchorId="5BBA0227" wp14:editId="09F18736">
                  <wp:extent cx="2254250" cy="1349316"/>
                  <wp:effectExtent l="0" t="0" r="0" b="3810"/>
                  <wp:docPr id="132428454" name="Picture 9" descr="A group of people sitting around tab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28454" name="Picture 9" descr="A group of people sitting around tables&#10;&#10;AI-generated content may be incorrec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64589" cy="1355505"/>
                          </a:xfrm>
                          <a:prstGeom prst="rect">
                            <a:avLst/>
                          </a:prstGeom>
                          <a:noFill/>
                          <a:ln>
                            <a:noFill/>
                          </a:ln>
                        </pic:spPr>
                      </pic:pic>
                    </a:graphicData>
                  </a:graphic>
                </wp:inline>
              </w:drawing>
            </w:r>
            <w:r w:rsidRPr="00C843EC">
              <w:t xml:space="preserve"> </w:t>
            </w:r>
          </w:p>
          <w:p w14:paraId="2FD5F2D6" w14:textId="77777777" w:rsidR="001A50DF" w:rsidRPr="00C843EC" w:rsidRDefault="001A50DF" w:rsidP="001A50DF">
            <w:pPr>
              <w:spacing w:before="100" w:beforeAutospacing="1" w:after="100" w:afterAutospacing="1" w:line="276" w:lineRule="auto"/>
              <w:rPr>
                <w:rFonts w:ascii="Proxima Nova Rg" w:eastAsia="Times New Roman" w:hAnsi="Proxima Nova Rg" w:cs="Times New Roman"/>
                <w:b/>
                <w:bCs/>
              </w:rPr>
            </w:pPr>
            <w:r w:rsidRPr="00C843EC">
              <w:rPr>
                <w:rFonts w:ascii="Proxima Nova Rg" w:eastAsia="Times New Roman" w:hAnsi="Proxima Nova Rg" w:cs="Times New Roman"/>
                <w:b/>
                <w:bCs/>
              </w:rPr>
              <w:t>2025</w:t>
            </w:r>
          </w:p>
          <w:p w14:paraId="3DD1C58C" w14:textId="77777777" w:rsidR="001A50DF" w:rsidRPr="00C843EC" w:rsidRDefault="001A50DF" w:rsidP="001A50DF">
            <w:p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rPr>
              <w:t>Lors de l’atelier des 29 &amp; 30 juin 2025, la validation finale du programme révisé a été actée après deux jours de travaux intensifs réunissant 50 participants (cadres DGAPR, imams, représentants des ministères, associations et experts PNUD). Cette rencontre a marqué la clôture des activités du Produit 2 et la consolidation des acquis des années précédentes.</w:t>
            </w:r>
          </w:p>
          <w:p w14:paraId="3394627A" w14:textId="77777777" w:rsidR="001A50DF" w:rsidRPr="00C843EC" w:rsidRDefault="001A50DF" w:rsidP="001A50DF">
            <w:pPr>
              <w:spacing w:before="100" w:beforeAutospacing="1" w:after="100" w:afterAutospacing="1" w:line="276" w:lineRule="auto"/>
              <w:rPr>
                <w:rFonts w:ascii="Proxima Nova Rg" w:eastAsia="Times New Roman" w:hAnsi="Proxima Nova Rg" w:cs="Times New Roman"/>
                <w:b/>
                <w:bCs/>
                <w:sz w:val="20"/>
                <w:szCs w:val="20"/>
              </w:rPr>
            </w:pPr>
            <w:r w:rsidRPr="00C843EC">
              <w:rPr>
                <w:rFonts w:ascii="Proxima Nova Rg" w:eastAsia="Times New Roman" w:hAnsi="Proxima Nova Rg" w:cs="Times New Roman"/>
                <w:b/>
                <w:bCs/>
                <w:sz w:val="20"/>
                <w:szCs w:val="20"/>
              </w:rPr>
              <w:t>Objectifs principaux :</w:t>
            </w:r>
          </w:p>
          <w:p w14:paraId="5E92BB42" w14:textId="77777777" w:rsidR="001A50DF" w:rsidRPr="00C843EC" w:rsidRDefault="001A50DF" w:rsidP="001A50DF">
            <w:pPr>
              <w:numPr>
                <w:ilvl w:val="0"/>
                <w:numId w:val="12"/>
              </w:num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rPr>
              <w:t>Adoption de la version finale du programme intégrant les modules psychosociaux et religieux, conçus pour répondre aux besoins spécifiques des détenus radicalisés selon leur niveau de dangerosité.</w:t>
            </w:r>
          </w:p>
          <w:p w14:paraId="3E26C41E" w14:textId="77777777" w:rsidR="001A50DF" w:rsidRPr="00C843EC" w:rsidRDefault="001A50DF" w:rsidP="001A50DF">
            <w:pPr>
              <w:numPr>
                <w:ilvl w:val="0"/>
                <w:numId w:val="12"/>
              </w:num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rPr>
              <w:t>Définition des mécanismes de mise en œuvre et de suivi, incluant la standardisation des outils d’évaluation, la planification des formations continues et la création d’une cellule nationale de coordination intersectorielle.</w:t>
            </w:r>
          </w:p>
          <w:p w14:paraId="703E9760" w14:textId="77777777" w:rsidR="001A50DF" w:rsidRPr="00C843EC" w:rsidRDefault="001A50DF" w:rsidP="001A50DF">
            <w:pPr>
              <w:numPr>
                <w:ilvl w:val="0"/>
                <w:numId w:val="12"/>
              </w:num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rPr>
              <w:t>Généralisation progressive du programme à l’ensemble des établissements pénitentiaires hébergeant des quartiers de haute sécurité, en tenant compte des spécificités locales.</w:t>
            </w:r>
          </w:p>
          <w:p w14:paraId="2C422DF8" w14:textId="77777777" w:rsidR="001A50DF" w:rsidRPr="00C843EC" w:rsidRDefault="001A50DF" w:rsidP="001A50DF">
            <w:pPr>
              <w:spacing w:before="100" w:beforeAutospacing="1" w:after="100" w:afterAutospacing="1" w:line="276" w:lineRule="auto"/>
              <w:rPr>
                <w:rFonts w:ascii="Proxima Nova Rg" w:eastAsia="Times New Roman" w:hAnsi="Proxima Nova Rg" w:cs="Times New Roman"/>
                <w:b/>
                <w:bCs/>
                <w:sz w:val="20"/>
                <w:szCs w:val="20"/>
              </w:rPr>
            </w:pPr>
            <w:r w:rsidRPr="00C843EC">
              <w:rPr>
                <w:rFonts w:ascii="Proxima Nova Rg" w:eastAsia="Times New Roman" w:hAnsi="Proxima Nova Rg" w:cs="Times New Roman"/>
                <w:b/>
                <w:bCs/>
                <w:sz w:val="20"/>
                <w:szCs w:val="20"/>
              </w:rPr>
              <w:t>Contenu des travaux :</w:t>
            </w:r>
          </w:p>
          <w:p w14:paraId="01EA52BF" w14:textId="77777777" w:rsidR="001A50DF" w:rsidRPr="00C843EC" w:rsidRDefault="001A50DF" w:rsidP="001A50DF">
            <w:pPr>
              <w:numPr>
                <w:ilvl w:val="0"/>
                <w:numId w:val="13"/>
              </w:num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rPr>
              <w:t xml:space="preserve">Évaluation des expériences pilotes menées dans six établissements (Aïn </w:t>
            </w:r>
            <w:proofErr w:type="spellStart"/>
            <w:r w:rsidRPr="00C843EC">
              <w:rPr>
                <w:rFonts w:ascii="Proxima Nova Rg" w:eastAsia="Times New Roman" w:hAnsi="Proxima Nova Rg" w:cs="Times New Roman"/>
              </w:rPr>
              <w:t>Oussera</w:t>
            </w:r>
            <w:proofErr w:type="spellEnd"/>
            <w:r w:rsidRPr="00C843EC">
              <w:rPr>
                <w:rFonts w:ascii="Proxima Nova Rg" w:eastAsia="Times New Roman" w:hAnsi="Proxima Nova Rg" w:cs="Times New Roman"/>
              </w:rPr>
              <w:t xml:space="preserve">, </w:t>
            </w:r>
            <w:proofErr w:type="spellStart"/>
            <w:r w:rsidRPr="00C843EC">
              <w:rPr>
                <w:rFonts w:ascii="Proxima Nova Rg" w:eastAsia="Times New Roman" w:hAnsi="Proxima Nova Rg" w:cs="Times New Roman"/>
              </w:rPr>
              <w:t>Boussouf</w:t>
            </w:r>
            <w:proofErr w:type="spellEnd"/>
            <w:r w:rsidRPr="00C843EC">
              <w:rPr>
                <w:rFonts w:ascii="Proxima Nova Rg" w:eastAsia="Times New Roman" w:hAnsi="Proxima Nova Rg" w:cs="Times New Roman"/>
              </w:rPr>
              <w:t xml:space="preserve">, Chlef, Sidi Bel </w:t>
            </w:r>
            <w:proofErr w:type="spellStart"/>
            <w:r w:rsidRPr="00C843EC">
              <w:rPr>
                <w:rFonts w:ascii="Proxima Nova Rg" w:eastAsia="Times New Roman" w:hAnsi="Proxima Nova Rg" w:cs="Times New Roman"/>
              </w:rPr>
              <w:t>Abbès</w:t>
            </w:r>
            <w:proofErr w:type="spellEnd"/>
            <w:r w:rsidRPr="00C843EC">
              <w:rPr>
                <w:rFonts w:ascii="Proxima Nova Rg" w:eastAsia="Times New Roman" w:hAnsi="Proxima Nova Rg" w:cs="Times New Roman"/>
              </w:rPr>
              <w:t xml:space="preserve">, </w:t>
            </w:r>
            <w:proofErr w:type="spellStart"/>
            <w:r w:rsidRPr="00C843EC">
              <w:rPr>
                <w:rFonts w:ascii="Proxima Nova Rg" w:eastAsia="Times New Roman" w:hAnsi="Proxima Nova Rg" w:cs="Times New Roman"/>
              </w:rPr>
              <w:t>Berrouaghia</w:t>
            </w:r>
            <w:proofErr w:type="spellEnd"/>
            <w:r w:rsidRPr="00C843EC">
              <w:rPr>
                <w:rFonts w:ascii="Proxima Nova Rg" w:eastAsia="Times New Roman" w:hAnsi="Proxima Nova Rg" w:cs="Times New Roman"/>
              </w:rPr>
              <w:t>, Tazoult), avec présentation des résultats par les équipes locales.</w:t>
            </w:r>
          </w:p>
          <w:p w14:paraId="15752016" w14:textId="77777777" w:rsidR="001A50DF" w:rsidRPr="00C843EC" w:rsidRDefault="001A50DF" w:rsidP="001A50DF">
            <w:pPr>
              <w:numPr>
                <w:ilvl w:val="0"/>
                <w:numId w:val="13"/>
              </w:num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rPr>
              <w:t xml:space="preserve">Validation des quatre sous-programmes spécialisés : </w:t>
            </w:r>
          </w:p>
          <w:p w14:paraId="495CB666" w14:textId="77777777" w:rsidR="001A50DF" w:rsidRPr="00C843EC" w:rsidRDefault="001A50DF" w:rsidP="001A50DF">
            <w:pPr>
              <w:numPr>
                <w:ilvl w:val="1"/>
                <w:numId w:val="13"/>
              </w:num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rPr>
              <w:t>Classification et suivi sécuritaire.</w:t>
            </w:r>
          </w:p>
          <w:p w14:paraId="04CE3FB3" w14:textId="77777777" w:rsidR="001A50DF" w:rsidRPr="00C843EC" w:rsidRDefault="001A50DF" w:rsidP="001A50DF">
            <w:pPr>
              <w:numPr>
                <w:ilvl w:val="1"/>
                <w:numId w:val="13"/>
              </w:num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rPr>
              <w:t>Encadrement et orientation religieuse.</w:t>
            </w:r>
          </w:p>
          <w:p w14:paraId="776E64EE" w14:textId="77777777" w:rsidR="001A50DF" w:rsidRPr="00C843EC" w:rsidRDefault="001A50DF" w:rsidP="001A50DF">
            <w:pPr>
              <w:numPr>
                <w:ilvl w:val="1"/>
                <w:numId w:val="13"/>
              </w:num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rPr>
              <w:t>Prise en charge psychopédagogique.</w:t>
            </w:r>
          </w:p>
          <w:p w14:paraId="6122F36C" w14:textId="77777777" w:rsidR="001A50DF" w:rsidRPr="00C843EC" w:rsidRDefault="001A50DF" w:rsidP="001A50DF">
            <w:pPr>
              <w:numPr>
                <w:ilvl w:val="1"/>
                <w:numId w:val="13"/>
              </w:num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rPr>
              <w:t>Programme primaire de réinsertion sociale.</w:t>
            </w:r>
          </w:p>
          <w:p w14:paraId="14E164E8" w14:textId="77777777" w:rsidR="001A50DF" w:rsidRPr="00C843EC" w:rsidRDefault="001A50DF" w:rsidP="001A50DF">
            <w:pPr>
              <w:numPr>
                <w:ilvl w:val="0"/>
                <w:numId w:val="13"/>
              </w:num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rPr>
              <w:lastRenderedPageBreak/>
              <w:t>Sessions interactives : travaux en ateliers pour formuler des recommandations pratiques sur la coordination intersectorielle, la formation des intervenants et l’implication de la société civile.</w:t>
            </w:r>
          </w:p>
          <w:p w14:paraId="25E8D6A0" w14:textId="77777777" w:rsidR="001A50DF" w:rsidRPr="00C843EC" w:rsidRDefault="001A50DF" w:rsidP="001A50DF">
            <w:pPr>
              <w:spacing w:before="100" w:beforeAutospacing="1" w:after="100" w:afterAutospacing="1" w:line="276" w:lineRule="auto"/>
              <w:rPr>
                <w:rFonts w:ascii="Proxima Nova Rg" w:eastAsia="Times New Roman" w:hAnsi="Proxima Nova Rg" w:cs="Times New Roman"/>
                <w:b/>
                <w:bCs/>
                <w:sz w:val="20"/>
                <w:szCs w:val="20"/>
              </w:rPr>
            </w:pPr>
            <w:r w:rsidRPr="00C843EC">
              <w:rPr>
                <w:rFonts w:ascii="Proxima Nova Rg" w:eastAsia="Times New Roman" w:hAnsi="Proxima Nova Rg" w:cs="Times New Roman"/>
                <w:b/>
                <w:bCs/>
                <w:sz w:val="20"/>
                <w:szCs w:val="20"/>
              </w:rPr>
              <w:t>Impact :</w:t>
            </w:r>
          </w:p>
          <w:p w14:paraId="707E7065" w14:textId="77777777" w:rsidR="001A50DF" w:rsidRPr="00C843EC" w:rsidRDefault="001A50DF" w:rsidP="001A50DF">
            <w:pPr>
              <w:numPr>
                <w:ilvl w:val="0"/>
                <w:numId w:val="14"/>
              </w:num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rPr>
              <w:t xml:space="preserve">Le programme devient un outil pluridisciplinaire intégré, combinant : </w:t>
            </w:r>
          </w:p>
          <w:p w14:paraId="3DAABC57" w14:textId="77777777" w:rsidR="001A50DF" w:rsidRPr="00C843EC" w:rsidRDefault="001A50DF" w:rsidP="001A50DF">
            <w:pPr>
              <w:numPr>
                <w:ilvl w:val="1"/>
                <w:numId w:val="14"/>
              </w:num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rPr>
              <w:t>Classification dynamique pour orienter les détenus selon leur niveau de dangerosité.</w:t>
            </w:r>
          </w:p>
          <w:p w14:paraId="5A0833F0" w14:textId="77777777" w:rsidR="001A50DF" w:rsidRPr="00C843EC" w:rsidRDefault="001A50DF" w:rsidP="001A50DF">
            <w:pPr>
              <w:numPr>
                <w:ilvl w:val="1"/>
                <w:numId w:val="14"/>
              </w:num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rPr>
              <w:t>Suivi sécuritaire renforcé pour prévenir les risques de récidive.</w:t>
            </w:r>
          </w:p>
          <w:p w14:paraId="07BD7255" w14:textId="77777777" w:rsidR="001A50DF" w:rsidRPr="00C843EC" w:rsidRDefault="001A50DF" w:rsidP="001A50DF">
            <w:pPr>
              <w:numPr>
                <w:ilvl w:val="1"/>
                <w:numId w:val="14"/>
              </w:num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rPr>
              <w:t>Encadrement religieux structuré, animé par des imams formés à la prévention de l’extrémisme violent.</w:t>
            </w:r>
          </w:p>
          <w:p w14:paraId="09D7C8D3" w14:textId="77777777" w:rsidR="001A50DF" w:rsidRPr="00C843EC" w:rsidRDefault="001A50DF" w:rsidP="001A50DF">
            <w:pPr>
              <w:numPr>
                <w:ilvl w:val="1"/>
                <w:numId w:val="14"/>
              </w:num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rPr>
              <w:t>Prise en charge psychosociale et psychopédagogique, favorisant la réinsertion sociale et professionnelle.</w:t>
            </w:r>
          </w:p>
          <w:p w14:paraId="364004FE" w14:textId="77777777" w:rsidR="001A50DF" w:rsidRPr="00C843EC" w:rsidRDefault="001A50DF" w:rsidP="001A50DF">
            <w:pPr>
              <w:numPr>
                <w:ilvl w:val="0"/>
                <w:numId w:val="14"/>
              </w:num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rPr>
              <w:t>Approche complète et durable : ce dispositif garantit une prise en charge individualisée, réduit les facteurs de radicalisation et contribue à la stabilité post-libération.</w:t>
            </w:r>
          </w:p>
          <w:p w14:paraId="510C62E8" w14:textId="77777777" w:rsidR="001A50DF" w:rsidRPr="00C843EC" w:rsidRDefault="001A50DF" w:rsidP="001A50DF">
            <w:pPr>
              <w:numPr>
                <w:ilvl w:val="0"/>
                <w:numId w:val="14"/>
              </w:num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rPr>
              <w:t>Renforcement des capacités nationales : mise en place d’un cadre de coopération entre la DGAPR, les ministères concernés et les associations, assurant la pérennité du programme.</w:t>
            </w:r>
          </w:p>
          <w:p w14:paraId="633B47EE" w14:textId="77777777" w:rsidR="001A50DF" w:rsidRPr="00C843EC" w:rsidRDefault="001A50DF" w:rsidP="001A50DF">
            <w:pPr>
              <w:numPr>
                <w:ilvl w:val="0"/>
                <w:numId w:val="14"/>
              </w:numPr>
              <w:spacing w:before="100" w:beforeAutospacing="1" w:after="100" w:afterAutospacing="1" w:line="276" w:lineRule="auto"/>
              <w:rPr>
                <w:rFonts w:ascii="Proxima Nova Rg" w:eastAsia="Times New Roman" w:hAnsi="Proxima Nova Rg" w:cs="Times New Roman"/>
              </w:rPr>
            </w:pPr>
            <w:r w:rsidRPr="00C843EC">
              <w:rPr>
                <w:rFonts w:ascii="Proxima Nova Rg" w:eastAsia="Times New Roman" w:hAnsi="Proxima Nova Rg" w:cs="Times New Roman"/>
              </w:rPr>
              <w:t>Visibilité internationale : l’atelier a permis de partager les résultats avec les partenaires techniques et diplomatiques, confirmant l’Algérie comme acteur clé dans la prévention de l’extrémisme violent en milieu carcéral.</w:t>
            </w:r>
          </w:p>
          <w:p w14:paraId="744353A5" w14:textId="77777777" w:rsidR="001A50DF" w:rsidRPr="00C843EC" w:rsidRDefault="001A50DF" w:rsidP="001A50DF">
            <w:pPr>
              <w:spacing w:before="100" w:beforeAutospacing="1" w:after="100" w:afterAutospacing="1" w:line="276" w:lineRule="auto"/>
              <w:rPr>
                <w:rFonts w:ascii="Proxima Nova Rg" w:eastAsia="Times New Roman" w:hAnsi="Proxima Nova Rg"/>
              </w:rPr>
            </w:pPr>
            <w:r w:rsidRPr="00C843EC">
              <w:rPr>
                <w:noProof/>
              </w:rPr>
              <w:drawing>
                <wp:inline distT="0" distB="0" distL="0" distR="0" wp14:anchorId="11DCCB75" wp14:editId="5E75FAC1">
                  <wp:extent cx="2400300" cy="1800225"/>
                  <wp:effectExtent l="0" t="0" r="0" b="9525"/>
                  <wp:docPr id="1290781252" name="Picture 7" descr="A group of people sitting around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781252" name="Picture 7" descr="A group of people sitting around a table&#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24436" cy="1818327"/>
                          </a:xfrm>
                          <a:prstGeom prst="rect">
                            <a:avLst/>
                          </a:prstGeom>
                          <a:noFill/>
                          <a:ln>
                            <a:noFill/>
                          </a:ln>
                        </pic:spPr>
                      </pic:pic>
                    </a:graphicData>
                  </a:graphic>
                </wp:inline>
              </w:drawing>
            </w:r>
            <w:r w:rsidRPr="00C843EC">
              <w:rPr>
                <w:noProof/>
              </w:rPr>
              <w:drawing>
                <wp:inline distT="0" distB="0" distL="0" distR="0" wp14:anchorId="6F21A13E" wp14:editId="7833AD46">
                  <wp:extent cx="1733550" cy="2311400"/>
                  <wp:effectExtent l="0" t="0" r="0" b="0"/>
                  <wp:docPr id="153785761" name="Picture 6" descr="A person standing at a podiu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85761" name="Picture 6" descr="A person standing at a podium&#10;&#10;AI-generated content may b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46581" cy="2328774"/>
                          </a:xfrm>
                          <a:prstGeom prst="rect">
                            <a:avLst/>
                          </a:prstGeom>
                          <a:noFill/>
                          <a:ln>
                            <a:noFill/>
                          </a:ln>
                        </pic:spPr>
                      </pic:pic>
                    </a:graphicData>
                  </a:graphic>
                </wp:inline>
              </w:drawing>
            </w:r>
            <w:r w:rsidRPr="00C843EC">
              <w:rPr>
                <w:noProof/>
              </w:rPr>
              <w:drawing>
                <wp:inline distT="0" distB="0" distL="0" distR="0" wp14:anchorId="718B4A0B" wp14:editId="07A46C54">
                  <wp:extent cx="2463800" cy="1847852"/>
                  <wp:effectExtent l="0" t="0" r="0" b="0"/>
                  <wp:docPr id="1941903719" name="Picture 8" descr="A group of people sitting at a round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903719" name="Picture 8" descr="A group of people sitting at a round table&#10;&#10;AI-generated content may be incorrec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478003" cy="1858504"/>
                          </a:xfrm>
                          <a:prstGeom prst="rect">
                            <a:avLst/>
                          </a:prstGeom>
                          <a:noFill/>
                          <a:ln>
                            <a:noFill/>
                          </a:ln>
                        </pic:spPr>
                      </pic:pic>
                    </a:graphicData>
                  </a:graphic>
                </wp:inline>
              </w:drawing>
            </w:r>
          </w:p>
          <w:p w14:paraId="083AAE9B" w14:textId="77777777" w:rsidR="001A50DF" w:rsidRDefault="001A50DF" w:rsidP="001A50DF">
            <w:pPr>
              <w:spacing w:before="100" w:beforeAutospacing="1" w:after="100" w:afterAutospacing="1" w:line="276" w:lineRule="auto"/>
              <w:rPr>
                <w:rFonts w:ascii="Proxima Nova Rg" w:hAnsi="Proxima Nova Rg" w:cs="Tahoma"/>
              </w:rPr>
            </w:pPr>
          </w:p>
          <w:p w14:paraId="64B2A16D" w14:textId="77777777" w:rsidR="001A50DF" w:rsidRDefault="001A50DF" w:rsidP="001A50DF">
            <w:pPr>
              <w:spacing w:before="100" w:beforeAutospacing="1" w:after="100" w:afterAutospacing="1" w:line="276" w:lineRule="auto"/>
              <w:rPr>
                <w:rFonts w:ascii="Proxima Nova Rg" w:hAnsi="Proxima Nova Rg" w:cs="Tahoma"/>
              </w:rPr>
            </w:pPr>
          </w:p>
          <w:p w14:paraId="5BE89E2D" w14:textId="77777777" w:rsidR="001A50DF" w:rsidRDefault="001A50DF" w:rsidP="001A50DF">
            <w:pPr>
              <w:spacing w:before="100" w:beforeAutospacing="1" w:after="100" w:afterAutospacing="1" w:line="276" w:lineRule="auto"/>
              <w:rPr>
                <w:rFonts w:ascii="Proxima Nova Rg" w:hAnsi="Proxima Nova Rg" w:cs="Tahoma"/>
              </w:rPr>
            </w:pPr>
          </w:p>
          <w:p w14:paraId="2179AFB5" w14:textId="77777777" w:rsidR="001A50DF" w:rsidRDefault="001A50DF" w:rsidP="001A50DF">
            <w:pPr>
              <w:spacing w:before="100" w:beforeAutospacing="1" w:after="100" w:afterAutospacing="1" w:line="276" w:lineRule="auto"/>
              <w:rPr>
                <w:rFonts w:ascii="Proxima Nova Rg" w:hAnsi="Proxima Nova Rg" w:cs="Tahoma"/>
              </w:rPr>
            </w:pPr>
          </w:p>
          <w:p w14:paraId="55ECC725" w14:textId="0608FA5F" w:rsidR="001A50DF" w:rsidRPr="00C843EC" w:rsidRDefault="001A50DF" w:rsidP="001A50DF">
            <w:pPr>
              <w:spacing w:before="100" w:beforeAutospacing="1" w:after="100" w:afterAutospacing="1" w:line="276" w:lineRule="auto"/>
              <w:rPr>
                <w:rFonts w:ascii="Proxima Nova Rg" w:eastAsia="Times New Roman" w:hAnsi="Proxima Nova Rg"/>
              </w:rPr>
            </w:pPr>
            <w:r w:rsidRPr="00C843EC">
              <w:rPr>
                <w:rFonts w:ascii="Proxima Nova Rg" w:hAnsi="Proxima Nova Rg" w:cs="Tahoma"/>
              </w:rPr>
              <w:lastRenderedPageBreak/>
              <w:t>Le tableau ci-dessous résume les résultats attendus des activités organisées sous le produit 2</w:t>
            </w:r>
          </w:p>
          <w:tbl>
            <w:tblPr>
              <w:tblW w:w="10374" w:type="dxa"/>
              <w:tblInd w:w="212" w:type="dxa"/>
              <w:tblLook w:val="04A0" w:firstRow="1" w:lastRow="0" w:firstColumn="1" w:lastColumn="0" w:noHBand="0" w:noVBand="1"/>
            </w:tblPr>
            <w:tblGrid>
              <w:gridCol w:w="2169"/>
              <w:gridCol w:w="1032"/>
              <w:gridCol w:w="747"/>
              <w:gridCol w:w="782"/>
              <w:gridCol w:w="697"/>
              <w:gridCol w:w="847"/>
              <w:gridCol w:w="847"/>
              <w:gridCol w:w="848"/>
              <w:gridCol w:w="2156"/>
              <w:gridCol w:w="249"/>
            </w:tblGrid>
            <w:tr w:rsidR="001A50DF" w:rsidRPr="00C843EC" w14:paraId="2C943FAB" w14:textId="77777777" w:rsidTr="00FA2AD3">
              <w:trPr>
                <w:gridAfter w:val="1"/>
                <w:wAfter w:w="249" w:type="dxa"/>
                <w:trHeight w:val="1205"/>
              </w:trPr>
              <w:tc>
                <w:tcPr>
                  <w:tcW w:w="2169"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14:paraId="77A0A6FC"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sz w:val="16"/>
                      <w:szCs w:val="16"/>
                      <w:lang w:val="en-GB"/>
                    </w:rPr>
                  </w:pPr>
                  <w:bookmarkStart w:id="16" w:name="RANGE!A3"/>
                  <w:r w:rsidRPr="00C843EC">
                    <w:rPr>
                      <w:rFonts w:ascii="Proxima Nova Rg" w:eastAsia="Times New Roman" w:hAnsi="Proxima Nova Rg" w:cs="Calibri"/>
                      <w:color w:val="000000"/>
                      <w:sz w:val="16"/>
                      <w:szCs w:val="16"/>
                    </w:rPr>
                    <w:t>INDICATEURS DE PRODUIT</w:t>
                  </w:r>
                  <w:bookmarkEnd w:id="16"/>
                </w:p>
              </w:tc>
              <w:tc>
                <w:tcPr>
                  <w:tcW w:w="1032"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14:paraId="69331BDD"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sz w:val="16"/>
                      <w:szCs w:val="16"/>
                      <w:lang w:val="en-GB"/>
                    </w:rPr>
                  </w:pPr>
                  <w:r w:rsidRPr="00C843EC">
                    <w:rPr>
                      <w:rFonts w:ascii="Proxima Nova Rg" w:eastAsia="Times New Roman" w:hAnsi="Proxima Nova Rg" w:cs="Calibri"/>
                      <w:color w:val="000000"/>
                      <w:sz w:val="16"/>
                      <w:szCs w:val="16"/>
                    </w:rPr>
                    <w:t>SOURCE DES DONNÉES</w:t>
                  </w:r>
                </w:p>
              </w:tc>
              <w:tc>
                <w:tcPr>
                  <w:tcW w:w="1529" w:type="dxa"/>
                  <w:gridSpan w:val="2"/>
                  <w:vMerge w:val="restart"/>
                  <w:tcBorders>
                    <w:top w:val="single" w:sz="8" w:space="0" w:color="auto"/>
                    <w:left w:val="single" w:sz="8" w:space="0" w:color="auto"/>
                    <w:bottom w:val="single" w:sz="8" w:space="0" w:color="000000"/>
                    <w:right w:val="single" w:sz="8" w:space="0" w:color="000000"/>
                  </w:tcBorders>
                  <w:shd w:val="clear" w:color="000000" w:fill="FFFF00"/>
                  <w:vAlign w:val="center"/>
                  <w:hideMark/>
                </w:tcPr>
                <w:p w14:paraId="68C0D31C"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sz w:val="16"/>
                      <w:szCs w:val="16"/>
                      <w:lang w:val="en-GB"/>
                    </w:rPr>
                  </w:pPr>
                  <w:r w:rsidRPr="00C843EC">
                    <w:rPr>
                      <w:rFonts w:ascii="Proxima Nova Rg" w:eastAsia="Times New Roman" w:hAnsi="Proxima Nova Rg" w:cs="Calibri"/>
                      <w:color w:val="000000"/>
                      <w:sz w:val="16"/>
                      <w:szCs w:val="16"/>
                    </w:rPr>
                    <w:t>SITUATION DE RÉFÉRENCE</w:t>
                  </w:r>
                </w:p>
              </w:tc>
              <w:tc>
                <w:tcPr>
                  <w:tcW w:w="3239" w:type="dxa"/>
                  <w:gridSpan w:val="4"/>
                  <w:vMerge w:val="restart"/>
                  <w:tcBorders>
                    <w:top w:val="single" w:sz="8" w:space="0" w:color="auto"/>
                    <w:left w:val="single" w:sz="8" w:space="0" w:color="auto"/>
                    <w:bottom w:val="single" w:sz="8" w:space="0" w:color="000000"/>
                    <w:right w:val="single" w:sz="8" w:space="0" w:color="000000"/>
                  </w:tcBorders>
                  <w:shd w:val="clear" w:color="000000" w:fill="FFFF00"/>
                  <w:vAlign w:val="center"/>
                  <w:hideMark/>
                </w:tcPr>
                <w:p w14:paraId="486FD39B" w14:textId="77777777" w:rsidR="001A50DF" w:rsidRPr="00C843EC" w:rsidRDefault="001A50DF" w:rsidP="00E21D59">
                  <w:pPr>
                    <w:framePr w:wrap="around" w:vAnchor="text" w:hAnchor="margin" w:xAlign="center" w:y="-548"/>
                    <w:spacing w:after="0" w:line="240" w:lineRule="auto"/>
                    <w:jc w:val="center"/>
                    <w:rPr>
                      <w:rFonts w:ascii="Proxima Nova Rg" w:eastAsia="Times New Roman" w:hAnsi="Proxima Nova Rg" w:cs="Calibri"/>
                      <w:color w:val="000000"/>
                      <w:sz w:val="16"/>
                      <w:szCs w:val="16"/>
                    </w:rPr>
                  </w:pPr>
                  <w:r w:rsidRPr="00C843EC">
                    <w:rPr>
                      <w:rFonts w:ascii="Proxima Nova Rg" w:eastAsia="Times New Roman" w:hAnsi="Proxima Nova Rg" w:cs="Calibri"/>
                      <w:color w:val="000000"/>
                      <w:sz w:val="16"/>
                      <w:szCs w:val="16"/>
                    </w:rPr>
                    <w:t>Cibles (par fréquence de recueil des données – les valeurs indiquées sont cumulatives et la cible en année de départ et la cible finale)</w:t>
                  </w:r>
                </w:p>
              </w:tc>
              <w:tc>
                <w:tcPr>
                  <w:tcW w:w="2156"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14:paraId="0515B382" w14:textId="77777777" w:rsidR="001A50DF" w:rsidRPr="00C843EC" w:rsidRDefault="001A50DF" w:rsidP="00E21D59">
                  <w:pPr>
                    <w:framePr w:wrap="around" w:vAnchor="text" w:hAnchor="margin" w:xAlign="center" w:y="-548"/>
                    <w:spacing w:after="0" w:line="240" w:lineRule="auto"/>
                    <w:jc w:val="center"/>
                    <w:rPr>
                      <w:rFonts w:ascii="Proxima Nova Rg" w:eastAsia="Times New Roman" w:hAnsi="Proxima Nova Rg" w:cs="Calibri"/>
                      <w:color w:val="000000"/>
                      <w:sz w:val="16"/>
                      <w:szCs w:val="16"/>
                    </w:rPr>
                  </w:pPr>
                  <w:r w:rsidRPr="00C843EC">
                    <w:rPr>
                      <w:rFonts w:ascii="Proxima Nova Rg" w:eastAsia="Times New Roman" w:hAnsi="Proxima Nova Rg" w:cs="Calibri"/>
                      <w:color w:val="000000"/>
                      <w:sz w:val="16"/>
                      <w:szCs w:val="16"/>
                    </w:rPr>
                    <w:t>MÉTHODES DE RECUEIL DES DONNÉES ET RISQUES Y RELATIFS</w:t>
                  </w:r>
                </w:p>
              </w:tc>
            </w:tr>
            <w:tr w:rsidR="001A50DF" w:rsidRPr="00C843EC" w14:paraId="6BCFF7F1" w14:textId="77777777" w:rsidTr="00FA2AD3">
              <w:trPr>
                <w:trHeight w:val="278"/>
              </w:trPr>
              <w:tc>
                <w:tcPr>
                  <w:tcW w:w="2169" w:type="dxa"/>
                  <w:vMerge/>
                  <w:tcBorders>
                    <w:top w:val="single" w:sz="8" w:space="0" w:color="auto"/>
                    <w:left w:val="single" w:sz="8" w:space="0" w:color="auto"/>
                    <w:bottom w:val="single" w:sz="8" w:space="0" w:color="000000"/>
                    <w:right w:val="single" w:sz="8" w:space="0" w:color="auto"/>
                  </w:tcBorders>
                  <w:vAlign w:val="center"/>
                  <w:hideMark/>
                </w:tcPr>
                <w:p w14:paraId="4E5B5ADD"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sz w:val="16"/>
                      <w:szCs w:val="16"/>
                    </w:rPr>
                  </w:pPr>
                </w:p>
              </w:tc>
              <w:tc>
                <w:tcPr>
                  <w:tcW w:w="1032" w:type="dxa"/>
                  <w:vMerge/>
                  <w:tcBorders>
                    <w:top w:val="single" w:sz="8" w:space="0" w:color="auto"/>
                    <w:left w:val="single" w:sz="8" w:space="0" w:color="auto"/>
                    <w:bottom w:val="single" w:sz="8" w:space="0" w:color="000000"/>
                    <w:right w:val="single" w:sz="8" w:space="0" w:color="auto"/>
                  </w:tcBorders>
                  <w:vAlign w:val="center"/>
                  <w:hideMark/>
                </w:tcPr>
                <w:p w14:paraId="21B99EAA"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sz w:val="16"/>
                      <w:szCs w:val="16"/>
                    </w:rPr>
                  </w:pPr>
                </w:p>
              </w:tc>
              <w:tc>
                <w:tcPr>
                  <w:tcW w:w="1529" w:type="dxa"/>
                  <w:gridSpan w:val="2"/>
                  <w:vMerge/>
                  <w:tcBorders>
                    <w:top w:val="single" w:sz="8" w:space="0" w:color="auto"/>
                    <w:left w:val="single" w:sz="8" w:space="0" w:color="auto"/>
                    <w:bottom w:val="single" w:sz="8" w:space="0" w:color="000000"/>
                    <w:right w:val="single" w:sz="8" w:space="0" w:color="000000"/>
                  </w:tcBorders>
                  <w:vAlign w:val="center"/>
                  <w:hideMark/>
                </w:tcPr>
                <w:p w14:paraId="69089315"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sz w:val="16"/>
                      <w:szCs w:val="16"/>
                    </w:rPr>
                  </w:pPr>
                </w:p>
              </w:tc>
              <w:tc>
                <w:tcPr>
                  <w:tcW w:w="3239" w:type="dxa"/>
                  <w:gridSpan w:val="4"/>
                  <w:vMerge/>
                  <w:tcBorders>
                    <w:top w:val="single" w:sz="8" w:space="0" w:color="auto"/>
                    <w:left w:val="single" w:sz="8" w:space="0" w:color="auto"/>
                    <w:bottom w:val="single" w:sz="8" w:space="0" w:color="000000"/>
                    <w:right w:val="single" w:sz="8" w:space="0" w:color="000000"/>
                  </w:tcBorders>
                  <w:vAlign w:val="center"/>
                  <w:hideMark/>
                </w:tcPr>
                <w:p w14:paraId="08FF76BB"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sz w:val="16"/>
                      <w:szCs w:val="16"/>
                    </w:rPr>
                  </w:pPr>
                </w:p>
              </w:tc>
              <w:tc>
                <w:tcPr>
                  <w:tcW w:w="2156" w:type="dxa"/>
                  <w:vMerge/>
                  <w:tcBorders>
                    <w:top w:val="single" w:sz="8" w:space="0" w:color="auto"/>
                    <w:left w:val="single" w:sz="8" w:space="0" w:color="auto"/>
                    <w:bottom w:val="single" w:sz="8" w:space="0" w:color="000000"/>
                    <w:right w:val="single" w:sz="8" w:space="0" w:color="auto"/>
                  </w:tcBorders>
                  <w:vAlign w:val="center"/>
                  <w:hideMark/>
                </w:tcPr>
                <w:p w14:paraId="4B7A9F34"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sz w:val="16"/>
                      <w:szCs w:val="16"/>
                    </w:rPr>
                  </w:pPr>
                </w:p>
              </w:tc>
              <w:tc>
                <w:tcPr>
                  <w:tcW w:w="249" w:type="dxa"/>
                  <w:tcBorders>
                    <w:top w:val="nil"/>
                    <w:left w:val="nil"/>
                    <w:bottom w:val="nil"/>
                    <w:right w:val="nil"/>
                  </w:tcBorders>
                  <w:shd w:val="clear" w:color="auto" w:fill="auto"/>
                  <w:noWrap/>
                  <w:vAlign w:val="bottom"/>
                  <w:hideMark/>
                </w:tcPr>
                <w:p w14:paraId="3A3A5B5E" w14:textId="77777777" w:rsidR="001A50DF" w:rsidRPr="00C843EC" w:rsidRDefault="001A50DF" w:rsidP="00E21D59">
                  <w:pPr>
                    <w:framePr w:wrap="around" w:vAnchor="text" w:hAnchor="margin" w:xAlign="center" w:y="-548"/>
                    <w:spacing w:after="0" w:line="240" w:lineRule="auto"/>
                    <w:jc w:val="center"/>
                    <w:rPr>
                      <w:rFonts w:ascii="Proxima Nova Rg" w:eastAsia="Times New Roman" w:hAnsi="Proxima Nova Rg" w:cs="Calibri"/>
                      <w:color w:val="000000"/>
                      <w:sz w:val="16"/>
                      <w:szCs w:val="16"/>
                    </w:rPr>
                  </w:pPr>
                </w:p>
              </w:tc>
            </w:tr>
            <w:tr w:rsidR="001A50DF" w:rsidRPr="00C843EC" w14:paraId="05164919" w14:textId="77777777" w:rsidTr="00FA2AD3">
              <w:trPr>
                <w:trHeight w:val="278"/>
              </w:trPr>
              <w:tc>
                <w:tcPr>
                  <w:tcW w:w="2169" w:type="dxa"/>
                  <w:vMerge/>
                  <w:tcBorders>
                    <w:top w:val="single" w:sz="8" w:space="0" w:color="auto"/>
                    <w:left w:val="single" w:sz="8" w:space="0" w:color="auto"/>
                    <w:bottom w:val="single" w:sz="8" w:space="0" w:color="000000"/>
                    <w:right w:val="single" w:sz="8" w:space="0" w:color="auto"/>
                  </w:tcBorders>
                  <w:vAlign w:val="center"/>
                  <w:hideMark/>
                </w:tcPr>
                <w:p w14:paraId="2467CDBE"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sz w:val="16"/>
                      <w:szCs w:val="16"/>
                    </w:rPr>
                  </w:pPr>
                </w:p>
              </w:tc>
              <w:tc>
                <w:tcPr>
                  <w:tcW w:w="1032" w:type="dxa"/>
                  <w:vMerge/>
                  <w:tcBorders>
                    <w:top w:val="single" w:sz="8" w:space="0" w:color="auto"/>
                    <w:left w:val="single" w:sz="8" w:space="0" w:color="auto"/>
                    <w:bottom w:val="single" w:sz="8" w:space="0" w:color="000000"/>
                    <w:right w:val="single" w:sz="8" w:space="0" w:color="auto"/>
                  </w:tcBorders>
                  <w:vAlign w:val="center"/>
                  <w:hideMark/>
                </w:tcPr>
                <w:p w14:paraId="3D4CA8CC"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sz w:val="16"/>
                      <w:szCs w:val="16"/>
                    </w:rPr>
                  </w:pPr>
                </w:p>
              </w:tc>
              <w:tc>
                <w:tcPr>
                  <w:tcW w:w="747"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40F46B7B"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sz w:val="16"/>
                      <w:szCs w:val="16"/>
                      <w:lang w:val="en-GB"/>
                    </w:rPr>
                  </w:pPr>
                  <w:r w:rsidRPr="00C843EC">
                    <w:rPr>
                      <w:rFonts w:ascii="Proxima Nova Rg" w:eastAsia="Times New Roman" w:hAnsi="Proxima Nova Rg" w:cs="Calibri"/>
                      <w:color w:val="000000"/>
                      <w:sz w:val="16"/>
                      <w:szCs w:val="16"/>
                    </w:rPr>
                    <w:t xml:space="preserve">Valeur       </w:t>
                  </w:r>
                </w:p>
              </w:tc>
              <w:tc>
                <w:tcPr>
                  <w:tcW w:w="782"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7BCC318F"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sz w:val="16"/>
                      <w:szCs w:val="16"/>
                      <w:lang w:val="en-GB"/>
                    </w:rPr>
                  </w:pPr>
                  <w:r w:rsidRPr="00C843EC">
                    <w:rPr>
                      <w:rFonts w:ascii="Proxima Nova Rg" w:eastAsia="Times New Roman" w:hAnsi="Proxima Nova Rg" w:cs="Calibri"/>
                      <w:color w:val="000000"/>
                      <w:sz w:val="16"/>
                      <w:szCs w:val="16"/>
                    </w:rPr>
                    <w:t>Année</w:t>
                  </w:r>
                </w:p>
              </w:tc>
              <w:tc>
                <w:tcPr>
                  <w:tcW w:w="697"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63964005"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sz w:val="16"/>
                      <w:szCs w:val="16"/>
                      <w:lang w:val="en-GB"/>
                    </w:rPr>
                  </w:pPr>
                  <w:r w:rsidRPr="00C843EC">
                    <w:rPr>
                      <w:rFonts w:ascii="Proxima Nova Rg" w:eastAsia="Times New Roman" w:hAnsi="Proxima Nova Rg" w:cs="Calibri"/>
                      <w:color w:val="000000"/>
                      <w:sz w:val="16"/>
                      <w:szCs w:val="16"/>
                    </w:rPr>
                    <w:t>Cible 2025</w:t>
                  </w:r>
                </w:p>
              </w:tc>
              <w:tc>
                <w:tcPr>
                  <w:tcW w:w="847"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1622F070"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sz w:val="16"/>
                      <w:szCs w:val="16"/>
                      <w:lang w:val="en-GB"/>
                    </w:rPr>
                  </w:pPr>
                  <w:r w:rsidRPr="00C843EC">
                    <w:rPr>
                      <w:rFonts w:ascii="Proxima Nova Rg" w:eastAsia="Times New Roman" w:hAnsi="Proxima Nova Rg" w:cs="Calibri"/>
                      <w:color w:val="000000"/>
                      <w:sz w:val="16"/>
                      <w:szCs w:val="16"/>
                    </w:rPr>
                    <w:t>Valeur atteinte 2023</w:t>
                  </w:r>
                </w:p>
              </w:tc>
              <w:tc>
                <w:tcPr>
                  <w:tcW w:w="847"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556EAC63"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sz w:val="16"/>
                      <w:szCs w:val="16"/>
                      <w:lang w:val="en-GB"/>
                    </w:rPr>
                  </w:pPr>
                  <w:proofErr w:type="gramStart"/>
                  <w:r w:rsidRPr="00C843EC">
                    <w:rPr>
                      <w:rFonts w:ascii="Proxima Nova Rg" w:eastAsia="Times New Roman" w:hAnsi="Proxima Nova Rg" w:cs="Calibri"/>
                      <w:color w:val="000000"/>
                      <w:sz w:val="16"/>
                      <w:szCs w:val="16"/>
                    </w:rPr>
                    <w:t>Valeur  atteinte</w:t>
                  </w:r>
                  <w:proofErr w:type="gramEnd"/>
                  <w:r w:rsidRPr="00C843EC">
                    <w:rPr>
                      <w:rFonts w:ascii="Proxima Nova Rg" w:eastAsia="Times New Roman" w:hAnsi="Proxima Nova Rg" w:cs="Calibri"/>
                      <w:color w:val="000000"/>
                      <w:sz w:val="16"/>
                      <w:szCs w:val="16"/>
                    </w:rPr>
                    <w:t xml:space="preserve"> en 2024</w:t>
                  </w:r>
                </w:p>
              </w:tc>
              <w:tc>
                <w:tcPr>
                  <w:tcW w:w="848"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11D8388B"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sz w:val="16"/>
                      <w:szCs w:val="16"/>
                      <w:lang w:val="en-GB"/>
                    </w:rPr>
                  </w:pPr>
                  <w:proofErr w:type="gramStart"/>
                  <w:r w:rsidRPr="00C843EC">
                    <w:rPr>
                      <w:rFonts w:ascii="Proxima Nova Rg" w:eastAsia="Times New Roman" w:hAnsi="Proxima Nova Rg" w:cs="Calibri"/>
                      <w:color w:val="000000"/>
                      <w:sz w:val="16"/>
                      <w:szCs w:val="16"/>
                    </w:rPr>
                    <w:t>Valeur  atteinte</w:t>
                  </w:r>
                  <w:proofErr w:type="gramEnd"/>
                  <w:r w:rsidRPr="00C843EC">
                    <w:rPr>
                      <w:rFonts w:ascii="Proxima Nova Rg" w:eastAsia="Times New Roman" w:hAnsi="Proxima Nova Rg" w:cs="Calibri"/>
                      <w:color w:val="000000"/>
                      <w:sz w:val="16"/>
                      <w:szCs w:val="16"/>
                    </w:rPr>
                    <w:t xml:space="preserve"> en 2025</w:t>
                  </w:r>
                </w:p>
              </w:tc>
              <w:tc>
                <w:tcPr>
                  <w:tcW w:w="2156" w:type="dxa"/>
                  <w:vMerge/>
                  <w:tcBorders>
                    <w:top w:val="single" w:sz="8" w:space="0" w:color="auto"/>
                    <w:left w:val="single" w:sz="8" w:space="0" w:color="auto"/>
                    <w:bottom w:val="single" w:sz="8" w:space="0" w:color="000000"/>
                    <w:right w:val="single" w:sz="8" w:space="0" w:color="auto"/>
                  </w:tcBorders>
                  <w:vAlign w:val="center"/>
                  <w:hideMark/>
                </w:tcPr>
                <w:p w14:paraId="2EFDF986"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sz w:val="16"/>
                      <w:szCs w:val="16"/>
                      <w:lang w:val="en-GB"/>
                    </w:rPr>
                  </w:pPr>
                </w:p>
              </w:tc>
              <w:tc>
                <w:tcPr>
                  <w:tcW w:w="249" w:type="dxa"/>
                  <w:vAlign w:val="center"/>
                  <w:hideMark/>
                </w:tcPr>
                <w:p w14:paraId="605A5907" w14:textId="77777777" w:rsidR="001A50DF" w:rsidRPr="00C843EC" w:rsidRDefault="001A50DF" w:rsidP="00E21D59">
                  <w:pPr>
                    <w:framePr w:wrap="around" w:vAnchor="text" w:hAnchor="margin" w:xAlign="center" w:y="-548"/>
                    <w:spacing w:after="0" w:line="240" w:lineRule="auto"/>
                    <w:rPr>
                      <w:rFonts w:ascii="Times New Roman" w:eastAsia="Times New Roman" w:hAnsi="Times New Roman" w:cs="Times New Roman"/>
                      <w:sz w:val="20"/>
                      <w:szCs w:val="20"/>
                      <w:lang w:val="en-GB"/>
                    </w:rPr>
                  </w:pPr>
                </w:p>
              </w:tc>
            </w:tr>
            <w:tr w:rsidR="001A50DF" w:rsidRPr="00C843EC" w14:paraId="36EA6F93" w14:textId="77777777" w:rsidTr="00FA2AD3">
              <w:trPr>
                <w:trHeight w:val="278"/>
              </w:trPr>
              <w:tc>
                <w:tcPr>
                  <w:tcW w:w="2169" w:type="dxa"/>
                  <w:vMerge/>
                  <w:tcBorders>
                    <w:top w:val="single" w:sz="8" w:space="0" w:color="auto"/>
                    <w:left w:val="single" w:sz="8" w:space="0" w:color="auto"/>
                    <w:bottom w:val="single" w:sz="8" w:space="0" w:color="000000"/>
                    <w:right w:val="single" w:sz="8" w:space="0" w:color="auto"/>
                  </w:tcBorders>
                  <w:vAlign w:val="center"/>
                  <w:hideMark/>
                </w:tcPr>
                <w:p w14:paraId="42FEF89B"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sz w:val="16"/>
                      <w:szCs w:val="16"/>
                      <w:lang w:val="en-GB"/>
                    </w:rPr>
                  </w:pPr>
                </w:p>
              </w:tc>
              <w:tc>
                <w:tcPr>
                  <w:tcW w:w="1032" w:type="dxa"/>
                  <w:vMerge/>
                  <w:tcBorders>
                    <w:top w:val="single" w:sz="8" w:space="0" w:color="auto"/>
                    <w:left w:val="single" w:sz="8" w:space="0" w:color="auto"/>
                    <w:bottom w:val="single" w:sz="8" w:space="0" w:color="000000"/>
                    <w:right w:val="single" w:sz="8" w:space="0" w:color="auto"/>
                  </w:tcBorders>
                  <w:vAlign w:val="center"/>
                  <w:hideMark/>
                </w:tcPr>
                <w:p w14:paraId="4A9438CF"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sz w:val="16"/>
                      <w:szCs w:val="16"/>
                      <w:lang w:val="en-GB"/>
                    </w:rPr>
                  </w:pPr>
                </w:p>
              </w:tc>
              <w:tc>
                <w:tcPr>
                  <w:tcW w:w="747" w:type="dxa"/>
                  <w:vMerge/>
                  <w:tcBorders>
                    <w:top w:val="nil"/>
                    <w:left w:val="single" w:sz="8" w:space="0" w:color="auto"/>
                    <w:bottom w:val="single" w:sz="8" w:space="0" w:color="000000"/>
                    <w:right w:val="single" w:sz="8" w:space="0" w:color="auto"/>
                  </w:tcBorders>
                  <w:vAlign w:val="center"/>
                  <w:hideMark/>
                </w:tcPr>
                <w:p w14:paraId="3354499F"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sz w:val="16"/>
                      <w:szCs w:val="16"/>
                      <w:lang w:val="en-GB"/>
                    </w:rPr>
                  </w:pPr>
                </w:p>
              </w:tc>
              <w:tc>
                <w:tcPr>
                  <w:tcW w:w="782" w:type="dxa"/>
                  <w:vMerge/>
                  <w:tcBorders>
                    <w:top w:val="nil"/>
                    <w:left w:val="single" w:sz="8" w:space="0" w:color="auto"/>
                    <w:bottom w:val="single" w:sz="8" w:space="0" w:color="000000"/>
                    <w:right w:val="single" w:sz="8" w:space="0" w:color="auto"/>
                  </w:tcBorders>
                  <w:vAlign w:val="center"/>
                  <w:hideMark/>
                </w:tcPr>
                <w:p w14:paraId="43992C3B"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sz w:val="16"/>
                      <w:szCs w:val="16"/>
                      <w:lang w:val="en-GB"/>
                    </w:rPr>
                  </w:pPr>
                </w:p>
              </w:tc>
              <w:tc>
                <w:tcPr>
                  <w:tcW w:w="697" w:type="dxa"/>
                  <w:vMerge/>
                  <w:tcBorders>
                    <w:top w:val="nil"/>
                    <w:left w:val="single" w:sz="8" w:space="0" w:color="auto"/>
                    <w:bottom w:val="single" w:sz="8" w:space="0" w:color="000000"/>
                    <w:right w:val="single" w:sz="8" w:space="0" w:color="auto"/>
                  </w:tcBorders>
                  <w:vAlign w:val="center"/>
                  <w:hideMark/>
                </w:tcPr>
                <w:p w14:paraId="6642BA9C"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sz w:val="16"/>
                      <w:szCs w:val="16"/>
                      <w:lang w:val="en-GB"/>
                    </w:rPr>
                  </w:pPr>
                </w:p>
              </w:tc>
              <w:tc>
                <w:tcPr>
                  <w:tcW w:w="847" w:type="dxa"/>
                  <w:vMerge/>
                  <w:tcBorders>
                    <w:top w:val="nil"/>
                    <w:left w:val="single" w:sz="8" w:space="0" w:color="auto"/>
                    <w:bottom w:val="single" w:sz="8" w:space="0" w:color="000000"/>
                    <w:right w:val="single" w:sz="8" w:space="0" w:color="auto"/>
                  </w:tcBorders>
                  <w:vAlign w:val="center"/>
                  <w:hideMark/>
                </w:tcPr>
                <w:p w14:paraId="28FDD115"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sz w:val="16"/>
                      <w:szCs w:val="16"/>
                      <w:lang w:val="en-GB"/>
                    </w:rPr>
                  </w:pPr>
                </w:p>
              </w:tc>
              <w:tc>
                <w:tcPr>
                  <w:tcW w:w="847" w:type="dxa"/>
                  <w:vMerge/>
                  <w:tcBorders>
                    <w:top w:val="nil"/>
                    <w:left w:val="single" w:sz="8" w:space="0" w:color="auto"/>
                    <w:bottom w:val="single" w:sz="8" w:space="0" w:color="000000"/>
                    <w:right w:val="single" w:sz="8" w:space="0" w:color="auto"/>
                  </w:tcBorders>
                  <w:vAlign w:val="center"/>
                  <w:hideMark/>
                </w:tcPr>
                <w:p w14:paraId="2C4AE760"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sz w:val="16"/>
                      <w:szCs w:val="16"/>
                      <w:lang w:val="en-GB"/>
                    </w:rPr>
                  </w:pPr>
                </w:p>
              </w:tc>
              <w:tc>
                <w:tcPr>
                  <w:tcW w:w="848" w:type="dxa"/>
                  <w:vMerge/>
                  <w:tcBorders>
                    <w:top w:val="nil"/>
                    <w:left w:val="single" w:sz="8" w:space="0" w:color="auto"/>
                    <w:bottom w:val="single" w:sz="8" w:space="0" w:color="000000"/>
                    <w:right w:val="single" w:sz="8" w:space="0" w:color="auto"/>
                  </w:tcBorders>
                  <w:vAlign w:val="center"/>
                  <w:hideMark/>
                </w:tcPr>
                <w:p w14:paraId="509B120F"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sz w:val="16"/>
                      <w:szCs w:val="16"/>
                      <w:lang w:val="en-GB"/>
                    </w:rPr>
                  </w:pPr>
                </w:p>
              </w:tc>
              <w:tc>
                <w:tcPr>
                  <w:tcW w:w="2156" w:type="dxa"/>
                  <w:vMerge/>
                  <w:tcBorders>
                    <w:top w:val="single" w:sz="8" w:space="0" w:color="auto"/>
                    <w:left w:val="single" w:sz="8" w:space="0" w:color="auto"/>
                    <w:bottom w:val="single" w:sz="8" w:space="0" w:color="000000"/>
                    <w:right w:val="single" w:sz="8" w:space="0" w:color="auto"/>
                  </w:tcBorders>
                  <w:vAlign w:val="center"/>
                  <w:hideMark/>
                </w:tcPr>
                <w:p w14:paraId="6810AE86"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sz w:val="16"/>
                      <w:szCs w:val="16"/>
                      <w:lang w:val="en-GB"/>
                    </w:rPr>
                  </w:pPr>
                </w:p>
              </w:tc>
              <w:tc>
                <w:tcPr>
                  <w:tcW w:w="249" w:type="dxa"/>
                  <w:tcBorders>
                    <w:top w:val="nil"/>
                    <w:left w:val="nil"/>
                    <w:bottom w:val="nil"/>
                    <w:right w:val="nil"/>
                  </w:tcBorders>
                  <w:shd w:val="clear" w:color="auto" w:fill="auto"/>
                  <w:noWrap/>
                  <w:vAlign w:val="bottom"/>
                  <w:hideMark/>
                </w:tcPr>
                <w:p w14:paraId="63044C27"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sz w:val="16"/>
                      <w:szCs w:val="16"/>
                      <w:lang w:val="en-GB"/>
                    </w:rPr>
                  </w:pPr>
                </w:p>
              </w:tc>
            </w:tr>
            <w:tr w:rsidR="001A50DF" w:rsidRPr="00C843EC" w14:paraId="45519559" w14:textId="77777777" w:rsidTr="00FA2AD3">
              <w:trPr>
                <w:trHeight w:val="779"/>
              </w:trPr>
              <w:tc>
                <w:tcPr>
                  <w:tcW w:w="2169" w:type="dxa"/>
                  <w:tcBorders>
                    <w:top w:val="nil"/>
                    <w:left w:val="single" w:sz="8" w:space="0" w:color="auto"/>
                    <w:bottom w:val="nil"/>
                    <w:right w:val="single" w:sz="8" w:space="0" w:color="auto"/>
                  </w:tcBorders>
                  <w:shd w:val="clear" w:color="auto" w:fill="auto"/>
                  <w:vAlign w:val="center"/>
                  <w:hideMark/>
                </w:tcPr>
                <w:p w14:paraId="5AC73A76"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rPr>
                  </w:pPr>
                  <w:r w:rsidRPr="00C843EC">
                    <w:rPr>
                      <w:rFonts w:ascii="Proxima Nova Rg" w:eastAsia="Times New Roman" w:hAnsi="Proxima Nova Rg" w:cs="Tahoma"/>
                      <w:color w:val="000000"/>
                    </w:rPr>
                    <w:t>2.1 Un nouveau système de classification pour les détenus radicalisés est en place.</w:t>
                  </w:r>
                </w:p>
              </w:tc>
              <w:tc>
                <w:tcPr>
                  <w:tcW w:w="1032" w:type="dxa"/>
                  <w:tcBorders>
                    <w:top w:val="nil"/>
                    <w:left w:val="nil"/>
                    <w:bottom w:val="nil"/>
                    <w:right w:val="single" w:sz="8" w:space="0" w:color="auto"/>
                  </w:tcBorders>
                  <w:shd w:val="clear" w:color="auto" w:fill="auto"/>
                  <w:vAlign w:val="center"/>
                  <w:hideMark/>
                </w:tcPr>
                <w:p w14:paraId="281A9577"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lang w:val="en-GB"/>
                    </w:rPr>
                  </w:pPr>
                  <w:r w:rsidRPr="00C843EC">
                    <w:rPr>
                      <w:rFonts w:ascii="Proxima Nova Rg" w:eastAsia="Times New Roman" w:hAnsi="Proxima Nova Rg" w:cs="Tahoma"/>
                      <w:color w:val="000000"/>
                    </w:rPr>
                    <w:t>DGAPR</w:t>
                  </w:r>
                </w:p>
              </w:tc>
              <w:tc>
                <w:tcPr>
                  <w:tcW w:w="747" w:type="dxa"/>
                  <w:tcBorders>
                    <w:top w:val="nil"/>
                    <w:left w:val="nil"/>
                    <w:bottom w:val="nil"/>
                    <w:right w:val="single" w:sz="8" w:space="0" w:color="auto"/>
                  </w:tcBorders>
                  <w:shd w:val="clear" w:color="auto" w:fill="auto"/>
                  <w:vAlign w:val="center"/>
                  <w:hideMark/>
                </w:tcPr>
                <w:p w14:paraId="1EE4AC7B"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lang w:val="en-GB"/>
                    </w:rPr>
                  </w:pPr>
                  <w:r w:rsidRPr="00C843EC">
                    <w:rPr>
                      <w:rFonts w:ascii="Proxima Nova Rg" w:eastAsia="Times New Roman" w:hAnsi="Proxima Nova Rg" w:cs="Tahoma"/>
                      <w:color w:val="000000"/>
                    </w:rPr>
                    <w:t>NON</w:t>
                  </w:r>
                </w:p>
              </w:tc>
              <w:tc>
                <w:tcPr>
                  <w:tcW w:w="782" w:type="dxa"/>
                  <w:tcBorders>
                    <w:top w:val="nil"/>
                    <w:left w:val="nil"/>
                    <w:bottom w:val="nil"/>
                    <w:right w:val="single" w:sz="8" w:space="0" w:color="auto"/>
                  </w:tcBorders>
                  <w:shd w:val="clear" w:color="auto" w:fill="auto"/>
                  <w:vAlign w:val="center"/>
                  <w:hideMark/>
                </w:tcPr>
                <w:p w14:paraId="45B9B1A4" w14:textId="77777777" w:rsidR="001A50DF" w:rsidRPr="00C843EC" w:rsidRDefault="001A50DF" w:rsidP="00E21D59">
                  <w:pPr>
                    <w:framePr w:wrap="around" w:vAnchor="text" w:hAnchor="margin" w:xAlign="center" w:y="-548"/>
                    <w:spacing w:after="0" w:line="240" w:lineRule="auto"/>
                    <w:jc w:val="right"/>
                    <w:rPr>
                      <w:rFonts w:ascii="Proxima Nova Rg" w:eastAsia="Times New Roman" w:hAnsi="Proxima Nova Rg" w:cs="Calibri"/>
                      <w:color w:val="000000"/>
                      <w:lang w:val="en-GB"/>
                    </w:rPr>
                  </w:pPr>
                  <w:r w:rsidRPr="00C843EC">
                    <w:rPr>
                      <w:rFonts w:ascii="Proxima Nova Rg" w:eastAsia="Times New Roman" w:hAnsi="Proxima Nova Rg" w:cs="Tahoma"/>
                      <w:color w:val="000000"/>
                    </w:rPr>
                    <w:t>2022</w:t>
                  </w:r>
                </w:p>
              </w:tc>
              <w:tc>
                <w:tcPr>
                  <w:tcW w:w="697" w:type="dxa"/>
                  <w:tcBorders>
                    <w:top w:val="nil"/>
                    <w:left w:val="nil"/>
                    <w:bottom w:val="nil"/>
                    <w:right w:val="single" w:sz="8" w:space="0" w:color="auto"/>
                  </w:tcBorders>
                  <w:shd w:val="clear" w:color="auto" w:fill="auto"/>
                  <w:vAlign w:val="center"/>
                  <w:hideMark/>
                </w:tcPr>
                <w:p w14:paraId="7FE0BAF0"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lang w:val="en-GB"/>
                    </w:rPr>
                  </w:pPr>
                  <w:r w:rsidRPr="00C843EC">
                    <w:rPr>
                      <w:rFonts w:ascii="Proxima Nova Rg" w:eastAsia="Times New Roman" w:hAnsi="Proxima Nova Rg" w:cs="Tahoma"/>
                      <w:color w:val="000000"/>
                    </w:rPr>
                    <w:t>OUI</w:t>
                  </w:r>
                </w:p>
              </w:tc>
              <w:tc>
                <w:tcPr>
                  <w:tcW w:w="847" w:type="dxa"/>
                  <w:tcBorders>
                    <w:top w:val="nil"/>
                    <w:left w:val="nil"/>
                    <w:bottom w:val="nil"/>
                    <w:right w:val="single" w:sz="8" w:space="0" w:color="auto"/>
                  </w:tcBorders>
                  <w:shd w:val="clear" w:color="auto" w:fill="auto"/>
                  <w:vAlign w:val="center"/>
                  <w:hideMark/>
                </w:tcPr>
                <w:p w14:paraId="6B708BA3"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lang w:val="en-GB"/>
                    </w:rPr>
                  </w:pPr>
                  <w:r w:rsidRPr="00C843EC">
                    <w:rPr>
                      <w:rFonts w:ascii="Proxima Nova Rg" w:eastAsia="Times New Roman" w:hAnsi="Proxima Nova Rg" w:cs="Tahoma"/>
                      <w:color w:val="000000"/>
                    </w:rPr>
                    <w:t>NON</w:t>
                  </w:r>
                </w:p>
              </w:tc>
              <w:tc>
                <w:tcPr>
                  <w:tcW w:w="847" w:type="dxa"/>
                  <w:tcBorders>
                    <w:top w:val="nil"/>
                    <w:left w:val="nil"/>
                    <w:bottom w:val="nil"/>
                    <w:right w:val="single" w:sz="8" w:space="0" w:color="auto"/>
                  </w:tcBorders>
                  <w:shd w:val="clear" w:color="auto" w:fill="auto"/>
                  <w:vAlign w:val="center"/>
                  <w:hideMark/>
                </w:tcPr>
                <w:p w14:paraId="57A9CF32"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lang w:val="en-GB"/>
                    </w:rPr>
                  </w:pPr>
                  <w:r w:rsidRPr="00C843EC">
                    <w:rPr>
                      <w:rFonts w:ascii="Proxima Nova Rg" w:eastAsia="Times New Roman" w:hAnsi="Proxima Nova Rg" w:cs="Tahoma"/>
                      <w:color w:val="000000"/>
                    </w:rPr>
                    <w:t>OUI</w:t>
                  </w:r>
                </w:p>
              </w:tc>
              <w:tc>
                <w:tcPr>
                  <w:tcW w:w="848" w:type="dxa"/>
                  <w:tcBorders>
                    <w:top w:val="nil"/>
                    <w:left w:val="nil"/>
                    <w:bottom w:val="nil"/>
                    <w:right w:val="single" w:sz="8" w:space="0" w:color="auto"/>
                  </w:tcBorders>
                  <w:shd w:val="clear" w:color="auto" w:fill="auto"/>
                  <w:vAlign w:val="center"/>
                  <w:hideMark/>
                </w:tcPr>
                <w:p w14:paraId="287E890F"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lang w:val="en-GB"/>
                    </w:rPr>
                  </w:pPr>
                  <w:r w:rsidRPr="00C843EC">
                    <w:rPr>
                      <w:rFonts w:ascii="Proxima Nova Rg" w:eastAsia="Times New Roman" w:hAnsi="Proxima Nova Rg" w:cs="Calibri"/>
                      <w:color w:val="000000"/>
                      <w:lang w:val="en-GB"/>
                    </w:rPr>
                    <w:t>-</w:t>
                  </w:r>
                </w:p>
              </w:tc>
              <w:tc>
                <w:tcPr>
                  <w:tcW w:w="2156" w:type="dxa"/>
                  <w:tcBorders>
                    <w:top w:val="nil"/>
                    <w:left w:val="nil"/>
                    <w:bottom w:val="nil"/>
                    <w:right w:val="single" w:sz="8" w:space="0" w:color="auto"/>
                  </w:tcBorders>
                  <w:shd w:val="clear" w:color="auto" w:fill="auto"/>
                  <w:vAlign w:val="center"/>
                  <w:hideMark/>
                </w:tcPr>
                <w:p w14:paraId="195CBA66" w14:textId="77777777" w:rsidR="001A50DF" w:rsidRPr="00C843EC" w:rsidRDefault="001A50DF" w:rsidP="00E21D59">
                  <w:pPr>
                    <w:framePr w:wrap="around" w:vAnchor="text" w:hAnchor="margin" w:xAlign="center" w:y="-548"/>
                    <w:spacing w:after="0" w:line="240" w:lineRule="auto"/>
                    <w:jc w:val="both"/>
                    <w:rPr>
                      <w:rFonts w:ascii="Proxima Nova Rg" w:eastAsia="Times New Roman" w:hAnsi="Proxima Nova Rg" w:cs="Calibri"/>
                      <w:color w:val="000000"/>
                    </w:rPr>
                  </w:pPr>
                  <w:r w:rsidRPr="00C843EC">
                    <w:rPr>
                      <w:rFonts w:ascii="Proxima Nova Rg" w:eastAsia="Times New Roman" w:hAnsi="Proxima Nova Rg" w:cs="Tahoma"/>
                      <w:color w:val="000000"/>
                    </w:rPr>
                    <w:t>Evaluation annuelle par le PNUD.</w:t>
                  </w:r>
                </w:p>
              </w:tc>
              <w:tc>
                <w:tcPr>
                  <w:tcW w:w="249" w:type="dxa"/>
                  <w:vAlign w:val="center"/>
                  <w:hideMark/>
                </w:tcPr>
                <w:p w14:paraId="1567AC81" w14:textId="77777777" w:rsidR="001A50DF" w:rsidRPr="00C843EC" w:rsidRDefault="001A50DF" w:rsidP="00E21D59">
                  <w:pPr>
                    <w:framePr w:wrap="around" w:vAnchor="text" w:hAnchor="margin" w:xAlign="center" w:y="-548"/>
                    <w:spacing w:after="0" w:line="240" w:lineRule="auto"/>
                    <w:rPr>
                      <w:rFonts w:ascii="Times New Roman" w:eastAsia="Times New Roman" w:hAnsi="Times New Roman" w:cs="Times New Roman"/>
                      <w:sz w:val="20"/>
                      <w:szCs w:val="20"/>
                    </w:rPr>
                  </w:pPr>
                </w:p>
              </w:tc>
            </w:tr>
            <w:tr w:rsidR="001A50DF" w:rsidRPr="00C843EC" w14:paraId="75F2341F" w14:textId="77777777" w:rsidTr="00FA2AD3">
              <w:trPr>
                <w:trHeight w:val="788"/>
              </w:trPr>
              <w:tc>
                <w:tcPr>
                  <w:tcW w:w="2169" w:type="dxa"/>
                  <w:tcBorders>
                    <w:top w:val="nil"/>
                    <w:left w:val="single" w:sz="8" w:space="0" w:color="auto"/>
                    <w:bottom w:val="single" w:sz="8" w:space="0" w:color="auto"/>
                    <w:right w:val="single" w:sz="8" w:space="0" w:color="auto"/>
                  </w:tcBorders>
                  <w:shd w:val="clear" w:color="auto" w:fill="auto"/>
                  <w:vAlign w:val="center"/>
                  <w:hideMark/>
                </w:tcPr>
                <w:p w14:paraId="65DB51EB"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rPr>
                  </w:pPr>
                  <w:r w:rsidRPr="00C843EC">
                    <w:rPr>
                      <w:rFonts w:ascii="Proxima Nova Rg" w:eastAsia="Times New Roman" w:hAnsi="Proxima Nova Rg" w:cs="Tahoma"/>
                      <w:color w:val="000000"/>
                    </w:rPr>
                    <w:t>2.2 Le programme de déradicalisation comporte une composante réinsertion sociale</w:t>
                  </w:r>
                </w:p>
              </w:tc>
              <w:tc>
                <w:tcPr>
                  <w:tcW w:w="1032" w:type="dxa"/>
                  <w:tcBorders>
                    <w:top w:val="nil"/>
                    <w:left w:val="nil"/>
                    <w:bottom w:val="single" w:sz="8" w:space="0" w:color="auto"/>
                    <w:right w:val="single" w:sz="8" w:space="0" w:color="auto"/>
                  </w:tcBorders>
                  <w:shd w:val="clear" w:color="auto" w:fill="auto"/>
                  <w:vAlign w:val="center"/>
                  <w:hideMark/>
                </w:tcPr>
                <w:p w14:paraId="29E2955D"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lang w:val="en-GB"/>
                    </w:rPr>
                  </w:pPr>
                  <w:r w:rsidRPr="00C843EC">
                    <w:rPr>
                      <w:rFonts w:ascii="Proxima Nova Rg" w:eastAsia="Times New Roman" w:hAnsi="Proxima Nova Rg" w:cs="Tahoma"/>
                      <w:color w:val="000000"/>
                    </w:rPr>
                    <w:t>DGAPR</w:t>
                  </w:r>
                </w:p>
              </w:tc>
              <w:tc>
                <w:tcPr>
                  <w:tcW w:w="747" w:type="dxa"/>
                  <w:tcBorders>
                    <w:top w:val="nil"/>
                    <w:left w:val="nil"/>
                    <w:bottom w:val="single" w:sz="8" w:space="0" w:color="auto"/>
                    <w:right w:val="single" w:sz="8" w:space="0" w:color="auto"/>
                  </w:tcBorders>
                  <w:shd w:val="clear" w:color="auto" w:fill="auto"/>
                  <w:vAlign w:val="center"/>
                  <w:hideMark/>
                </w:tcPr>
                <w:p w14:paraId="7488E753"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lang w:val="en-GB"/>
                    </w:rPr>
                  </w:pPr>
                  <w:r w:rsidRPr="00C843EC">
                    <w:rPr>
                      <w:rFonts w:ascii="Proxima Nova Rg" w:eastAsia="Times New Roman" w:hAnsi="Proxima Nova Rg" w:cs="Tahoma"/>
                      <w:color w:val="000000"/>
                    </w:rPr>
                    <w:t>NON</w:t>
                  </w:r>
                </w:p>
              </w:tc>
              <w:tc>
                <w:tcPr>
                  <w:tcW w:w="782" w:type="dxa"/>
                  <w:tcBorders>
                    <w:top w:val="nil"/>
                    <w:left w:val="nil"/>
                    <w:bottom w:val="single" w:sz="8" w:space="0" w:color="auto"/>
                    <w:right w:val="single" w:sz="8" w:space="0" w:color="auto"/>
                  </w:tcBorders>
                  <w:shd w:val="clear" w:color="auto" w:fill="auto"/>
                  <w:vAlign w:val="center"/>
                  <w:hideMark/>
                </w:tcPr>
                <w:p w14:paraId="431F537D" w14:textId="77777777" w:rsidR="001A50DF" w:rsidRPr="00C843EC" w:rsidRDefault="001A50DF" w:rsidP="00E21D59">
                  <w:pPr>
                    <w:framePr w:wrap="around" w:vAnchor="text" w:hAnchor="margin" w:xAlign="center" w:y="-548"/>
                    <w:spacing w:after="0" w:line="240" w:lineRule="auto"/>
                    <w:jc w:val="right"/>
                    <w:rPr>
                      <w:rFonts w:ascii="Proxima Nova Rg" w:eastAsia="Times New Roman" w:hAnsi="Proxima Nova Rg" w:cs="Calibri"/>
                      <w:color w:val="000000"/>
                      <w:lang w:val="en-GB"/>
                    </w:rPr>
                  </w:pPr>
                  <w:r w:rsidRPr="00C843EC">
                    <w:rPr>
                      <w:rFonts w:ascii="Proxima Nova Rg" w:eastAsia="Times New Roman" w:hAnsi="Proxima Nova Rg" w:cs="Tahoma"/>
                      <w:color w:val="000000"/>
                    </w:rPr>
                    <w:t>2022</w:t>
                  </w:r>
                </w:p>
              </w:tc>
              <w:tc>
                <w:tcPr>
                  <w:tcW w:w="697" w:type="dxa"/>
                  <w:tcBorders>
                    <w:top w:val="nil"/>
                    <w:left w:val="nil"/>
                    <w:bottom w:val="single" w:sz="8" w:space="0" w:color="auto"/>
                    <w:right w:val="single" w:sz="8" w:space="0" w:color="auto"/>
                  </w:tcBorders>
                  <w:shd w:val="clear" w:color="auto" w:fill="auto"/>
                  <w:vAlign w:val="center"/>
                  <w:hideMark/>
                </w:tcPr>
                <w:p w14:paraId="23D2B176"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lang w:val="en-GB"/>
                    </w:rPr>
                  </w:pPr>
                  <w:r w:rsidRPr="00C843EC">
                    <w:rPr>
                      <w:rFonts w:ascii="Proxima Nova Rg" w:eastAsia="Times New Roman" w:hAnsi="Proxima Nova Rg" w:cs="Tahoma"/>
                      <w:color w:val="000000"/>
                    </w:rPr>
                    <w:t>OUI</w:t>
                  </w:r>
                </w:p>
              </w:tc>
              <w:tc>
                <w:tcPr>
                  <w:tcW w:w="847" w:type="dxa"/>
                  <w:tcBorders>
                    <w:top w:val="nil"/>
                    <w:left w:val="nil"/>
                    <w:bottom w:val="single" w:sz="8" w:space="0" w:color="auto"/>
                    <w:right w:val="single" w:sz="8" w:space="0" w:color="auto"/>
                  </w:tcBorders>
                  <w:shd w:val="clear" w:color="auto" w:fill="auto"/>
                  <w:vAlign w:val="center"/>
                  <w:hideMark/>
                </w:tcPr>
                <w:p w14:paraId="64EEC78B"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lang w:val="en-GB"/>
                    </w:rPr>
                  </w:pPr>
                  <w:r w:rsidRPr="00C843EC">
                    <w:rPr>
                      <w:rFonts w:ascii="Proxima Nova Rg" w:eastAsia="Times New Roman" w:hAnsi="Proxima Nova Rg" w:cs="Tahoma"/>
                      <w:color w:val="000000"/>
                    </w:rPr>
                    <w:t>NON</w:t>
                  </w:r>
                </w:p>
              </w:tc>
              <w:tc>
                <w:tcPr>
                  <w:tcW w:w="847" w:type="dxa"/>
                  <w:tcBorders>
                    <w:top w:val="nil"/>
                    <w:left w:val="nil"/>
                    <w:bottom w:val="single" w:sz="8" w:space="0" w:color="auto"/>
                    <w:right w:val="single" w:sz="8" w:space="0" w:color="auto"/>
                  </w:tcBorders>
                  <w:shd w:val="clear" w:color="auto" w:fill="auto"/>
                  <w:vAlign w:val="center"/>
                  <w:hideMark/>
                </w:tcPr>
                <w:p w14:paraId="376A0ADF"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lang w:val="en-GB"/>
                    </w:rPr>
                  </w:pPr>
                  <w:r w:rsidRPr="00C843EC">
                    <w:rPr>
                      <w:rFonts w:ascii="Proxima Nova Rg" w:eastAsia="Times New Roman" w:hAnsi="Proxima Nova Rg" w:cs="Tahoma"/>
                      <w:color w:val="000000"/>
                    </w:rPr>
                    <w:t>OUI</w:t>
                  </w:r>
                </w:p>
              </w:tc>
              <w:tc>
                <w:tcPr>
                  <w:tcW w:w="848" w:type="dxa"/>
                  <w:tcBorders>
                    <w:top w:val="nil"/>
                    <w:left w:val="nil"/>
                    <w:bottom w:val="single" w:sz="8" w:space="0" w:color="auto"/>
                    <w:right w:val="single" w:sz="8" w:space="0" w:color="auto"/>
                  </w:tcBorders>
                  <w:shd w:val="clear" w:color="auto" w:fill="auto"/>
                  <w:vAlign w:val="center"/>
                  <w:hideMark/>
                </w:tcPr>
                <w:p w14:paraId="7A2FCBA6" w14:textId="77777777" w:rsidR="001A50DF" w:rsidRPr="00C843EC" w:rsidRDefault="001A50DF" w:rsidP="00E21D59">
                  <w:pPr>
                    <w:framePr w:wrap="around" w:vAnchor="text" w:hAnchor="margin" w:xAlign="center" w:y="-548"/>
                    <w:spacing w:after="0" w:line="240" w:lineRule="auto"/>
                    <w:rPr>
                      <w:rFonts w:ascii="Proxima Nova Rg" w:eastAsia="Times New Roman" w:hAnsi="Proxima Nova Rg" w:cs="Calibri"/>
                      <w:color w:val="000000"/>
                      <w:lang w:val="en-GB"/>
                    </w:rPr>
                  </w:pPr>
                  <w:r w:rsidRPr="00C843EC">
                    <w:rPr>
                      <w:rFonts w:ascii="Proxima Nova Rg" w:eastAsia="Times New Roman" w:hAnsi="Proxima Nova Rg" w:cs="Calibri"/>
                      <w:color w:val="000000"/>
                      <w:lang w:val="en-GB"/>
                    </w:rPr>
                    <w:t>OUI</w:t>
                  </w:r>
                </w:p>
              </w:tc>
              <w:tc>
                <w:tcPr>
                  <w:tcW w:w="2156" w:type="dxa"/>
                  <w:tcBorders>
                    <w:top w:val="nil"/>
                    <w:left w:val="nil"/>
                    <w:bottom w:val="single" w:sz="8" w:space="0" w:color="auto"/>
                    <w:right w:val="single" w:sz="8" w:space="0" w:color="auto"/>
                  </w:tcBorders>
                  <w:shd w:val="clear" w:color="auto" w:fill="auto"/>
                  <w:vAlign w:val="center"/>
                  <w:hideMark/>
                </w:tcPr>
                <w:p w14:paraId="16A499D1" w14:textId="77777777" w:rsidR="001A50DF" w:rsidRPr="00C843EC" w:rsidRDefault="001A50DF" w:rsidP="00E21D59">
                  <w:pPr>
                    <w:framePr w:wrap="around" w:vAnchor="text" w:hAnchor="margin" w:xAlign="center" w:y="-548"/>
                    <w:spacing w:after="0" w:line="240" w:lineRule="auto"/>
                    <w:jc w:val="both"/>
                    <w:rPr>
                      <w:rFonts w:ascii="Proxima Nova Rg" w:eastAsia="Times New Roman" w:hAnsi="Proxima Nova Rg" w:cs="Calibri"/>
                      <w:color w:val="000000"/>
                    </w:rPr>
                  </w:pPr>
                  <w:r w:rsidRPr="00C843EC">
                    <w:rPr>
                      <w:rFonts w:ascii="Proxima Nova Rg" w:eastAsia="Times New Roman" w:hAnsi="Proxima Nova Rg" w:cs="Tahoma"/>
                      <w:color w:val="000000"/>
                    </w:rPr>
                    <w:t>Rapports annuels du DGAPR ou des centres pénitenciers</w:t>
                  </w:r>
                </w:p>
              </w:tc>
              <w:tc>
                <w:tcPr>
                  <w:tcW w:w="249" w:type="dxa"/>
                  <w:vAlign w:val="center"/>
                  <w:hideMark/>
                </w:tcPr>
                <w:p w14:paraId="43AD99CD" w14:textId="77777777" w:rsidR="001A50DF" w:rsidRPr="00C843EC" w:rsidRDefault="001A50DF" w:rsidP="00E21D59">
                  <w:pPr>
                    <w:framePr w:wrap="around" w:vAnchor="text" w:hAnchor="margin" w:xAlign="center" w:y="-548"/>
                    <w:spacing w:after="0" w:line="240" w:lineRule="auto"/>
                    <w:rPr>
                      <w:rFonts w:ascii="Times New Roman" w:eastAsia="Times New Roman" w:hAnsi="Times New Roman" w:cs="Times New Roman"/>
                      <w:sz w:val="20"/>
                      <w:szCs w:val="20"/>
                    </w:rPr>
                  </w:pPr>
                </w:p>
              </w:tc>
            </w:tr>
          </w:tbl>
          <w:p w14:paraId="67C6839E" w14:textId="77777777" w:rsidR="001A50DF" w:rsidRPr="00C843EC" w:rsidRDefault="001A50DF" w:rsidP="001A50DF">
            <w:pPr>
              <w:spacing w:before="100" w:beforeAutospacing="1" w:after="100" w:afterAutospacing="1" w:line="276" w:lineRule="auto"/>
              <w:rPr>
                <w:rFonts w:ascii="Proxima Nova Rg" w:eastAsia="Times New Roman" w:hAnsi="Proxima Nova Rg"/>
              </w:rPr>
            </w:pPr>
          </w:p>
          <w:p w14:paraId="45B43611" w14:textId="77777777" w:rsidR="001A50DF" w:rsidRPr="00C843EC" w:rsidRDefault="001A50DF" w:rsidP="001A50DF">
            <w:pPr>
              <w:spacing w:after="200" w:line="276" w:lineRule="auto"/>
              <w:rPr>
                <w:rFonts w:ascii="Proxima Nova Rg" w:hAnsi="Proxima Nova Rg" w:cs="Tahoma"/>
                <w:b/>
                <w:bCs/>
                <w:sz w:val="24"/>
                <w:szCs w:val="24"/>
                <w:u w:val="single"/>
              </w:rPr>
            </w:pPr>
            <w:r w:rsidRPr="00C843EC">
              <w:rPr>
                <w:rFonts w:ascii="Proxima Nova Rg" w:hAnsi="Proxima Nova Rg" w:cs="Tahoma"/>
                <w:b/>
                <w:bCs/>
                <w:sz w:val="24"/>
                <w:szCs w:val="24"/>
                <w:u w:val="single"/>
              </w:rPr>
              <w:t>Produit 4</w:t>
            </w:r>
            <w:r w:rsidRPr="00C843EC">
              <w:rPr>
                <w:rFonts w:ascii="Proxima Nova Rg" w:hAnsi="Proxima Nova Rg" w:cs="Arial"/>
                <w:bCs/>
                <w:sz w:val="24"/>
                <w:szCs w:val="24"/>
                <w:u w:val="single"/>
              </w:rPr>
              <w:t xml:space="preserve"> : </w:t>
            </w:r>
            <w:r w:rsidRPr="00C843EC">
              <w:rPr>
                <w:rFonts w:ascii="Proxima Nova Rg" w:hAnsi="Proxima Nova Rg" w:cs="Tahoma"/>
                <w:b/>
                <w:bCs/>
                <w:sz w:val="24"/>
                <w:szCs w:val="24"/>
                <w:u w:val="single"/>
              </w:rPr>
              <w:t>Le renforcement des capacités des acteurs de l’écosystème de la réinsertion post-carcérale afin d’améliorer la qualité de l’accompagnement après la remise en liberté.</w:t>
            </w:r>
          </w:p>
          <w:p w14:paraId="468DDD00" w14:textId="37E63C11" w:rsidR="001A50DF" w:rsidRPr="00C843EC" w:rsidRDefault="001A50DF" w:rsidP="001A50DF">
            <w:pPr>
              <w:spacing w:after="200" w:line="276" w:lineRule="auto"/>
              <w:rPr>
                <w:rFonts w:ascii="Proxima Nova Rg" w:hAnsi="Proxima Nova Rg" w:cs="Tahoma"/>
              </w:rPr>
            </w:pPr>
            <w:r w:rsidRPr="00C843EC">
              <w:rPr>
                <w:rFonts w:ascii="Proxima Nova Rg" w:hAnsi="Proxima Nova Rg" w:cs="Tahoma"/>
              </w:rPr>
              <w:t xml:space="preserve">L’écosystème de la réinsertion sociale actuel au lancement du projet était composé de 22 départements étatiques, réunis dans un comité interministériel dirigé par le ministère de la Justice, ainsi que des associations de la société civile partenaires de la DGAPR. Le quatrième produit se focalise sur ces partenaires impliqués dans la prise en charge post-carcérale des détenus radicalisés. Parmi les départements étatiques, il s’agit de ceux collaborant activement avec les services extérieurs, et les associations de la société civile. Par ailleurs, dans le cadre de la coopération Sud-Sud et Nord-Sud, des échanges d’expérience sur les meilleures pratiques pour assurer la réinsertion sociale des détenus radicalisés seront organisés. </w:t>
            </w:r>
          </w:p>
          <w:p w14:paraId="4B641B45" w14:textId="77777777" w:rsidR="001A50DF" w:rsidRPr="00C843EC" w:rsidRDefault="001A50DF" w:rsidP="001A50DF">
            <w:pPr>
              <w:spacing w:after="200" w:line="276" w:lineRule="auto"/>
              <w:rPr>
                <w:rFonts w:ascii="Proxima Nova Rg" w:hAnsi="Proxima Nova Rg" w:cs="Tahoma"/>
              </w:rPr>
            </w:pPr>
            <w:r w:rsidRPr="00C843EC">
              <w:rPr>
                <w:rFonts w:ascii="Proxima Nova Rg" w:hAnsi="Proxima Nova Rg" w:cs="Tahoma"/>
              </w:rPr>
              <w:t xml:space="preserve">Ce produit est mis en œuvre à travers les trois activités suivantes : </w:t>
            </w:r>
          </w:p>
          <w:p w14:paraId="5A7710D7" w14:textId="77777777" w:rsidR="001A50DF" w:rsidRPr="00C843EC" w:rsidRDefault="001A50DF" w:rsidP="001A50DF">
            <w:pPr>
              <w:numPr>
                <w:ilvl w:val="0"/>
                <w:numId w:val="8"/>
              </w:numPr>
              <w:spacing w:after="200" w:line="276" w:lineRule="auto"/>
              <w:rPr>
                <w:rFonts w:ascii="Proxima Nova Rg" w:hAnsi="Proxima Nova Rg" w:cs="Tahoma"/>
              </w:rPr>
            </w:pPr>
            <w:r w:rsidRPr="00C843EC">
              <w:rPr>
                <w:rFonts w:ascii="Proxima Nova Rg" w:hAnsi="Proxima Nova Rg" w:cs="Tahoma"/>
              </w:rPr>
              <w:t>Formation des associations sur les techniques de prise en charge de la réinsertion des détenus déradicalisés :</w:t>
            </w:r>
          </w:p>
          <w:p w14:paraId="24CDDBBA" w14:textId="77777777" w:rsidR="001A50DF" w:rsidRPr="00C843EC" w:rsidRDefault="001A50DF" w:rsidP="001A50DF">
            <w:pPr>
              <w:numPr>
                <w:ilvl w:val="1"/>
                <w:numId w:val="8"/>
              </w:numPr>
              <w:spacing w:after="200" w:line="276" w:lineRule="auto"/>
              <w:rPr>
                <w:rFonts w:ascii="Proxima Nova Rg" w:hAnsi="Proxima Nova Rg" w:cs="Tahoma"/>
              </w:rPr>
            </w:pPr>
            <w:r w:rsidRPr="00C843EC">
              <w:rPr>
                <w:rFonts w:ascii="Proxima Nova Rg" w:hAnsi="Proxima Nova Rg" w:cs="Tahoma"/>
              </w:rPr>
              <w:t>Formations (au nombre de 4) régionales (à Biskra, Oran, Constantine, et Alger) sur la communication ciblée sur le changement de comportement, afin de sensibiliser les citoyens et les intégrer au processus de déradicalisation et ainsi prévenir la récidive ;</w:t>
            </w:r>
          </w:p>
          <w:p w14:paraId="08733D53" w14:textId="77777777" w:rsidR="001A50DF" w:rsidRPr="00C843EC" w:rsidRDefault="001A50DF" w:rsidP="001A50DF">
            <w:pPr>
              <w:numPr>
                <w:ilvl w:val="0"/>
                <w:numId w:val="8"/>
              </w:numPr>
              <w:spacing w:after="200" w:line="276" w:lineRule="auto"/>
              <w:rPr>
                <w:rFonts w:ascii="Proxima Nova Rg" w:hAnsi="Proxima Nova Rg" w:cs="Tahoma"/>
              </w:rPr>
            </w:pPr>
            <w:r w:rsidRPr="00C843EC">
              <w:rPr>
                <w:rFonts w:ascii="Proxima Nova Rg" w:hAnsi="Proxima Nova Rg" w:cs="Tahoma"/>
              </w:rPr>
              <w:lastRenderedPageBreak/>
              <w:t>Sensibilisation des acteurs de l’écosystème, notamment la société civile, sur la réinsertion sociale des détenus déradicalisés :</w:t>
            </w:r>
          </w:p>
          <w:p w14:paraId="480448F5" w14:textId="77777777" w:rsidR="001A50DF" w:rsidRPr="00C843EC" w:rsidRDefault="001A50DF" w:rsidP="001A50DF">
            <w:pPr>
              <w:numPr>
                <w:ilvl w:val="1"/>
                <w:numId w:val="8"/>
              </w:numPr>
              <w:spacing w:after="200" w:line="276" w:lineRule="auto"/>
              <w:rPr>
                <w:rFonts w:ascii="Proxima Nova Rg" w:hAnsi="Proxima Nova Rg" w:cs="Tahoma"/>
              </w:rPr>
            </w:pPr>
            <w:r w:rsidRPr="00C843EC">
              <w:rPr>
                <w:rFonts w:ascii="Proxima Nova Rg" w:hAnsi="Proxima Nova Rg" w:cs="Tahoma"/>
              </w:rPr>
              <w:t>Séminaires nationaux dédiés à la sensibilisation des acteurs impliqués dans la réinsertion sociale ;</w:t>
            </w:r>
          </w:p>
          <w:p w14:paraId="676FB47F" w14:textId="77777777" w:rsidR="001A50DF" w:rsidRPr="00C843EC" w:rsidRDefault="001A50DF" w:rsidP="001A50DF">
            <w:pPr>
              <w:numPr>
                <w:ilvl w:val="0"/>
                <w:numId w:val="8"/>
              </w:numPr>
              <w:spacing w:after="200" w:line="276" w:lineRule="auto"/>
              <w:rPr>
                <w:rFonts w:ascii="Proxima Nova Rg" w:hAnsi="Proxima Nova Rg" w:cs="Tahoma"/>
              </w:rPr>
            </w:pPr>
            <w:r w:rsidRPr="00C843EC">
              <w:rPr>
                <w:rFonts w:ascii="Proxima Nova Rg" w:hAnsi="Proxima Nova Rg" w:cs="Tahoma"/>
              </w:rPr>
              <w:t>Echange et coopération internationale sur l’expérience algérienne de déradicalisation :</w:t>
            </w:r>
          </w:p>
          <w:p w14:paraId="436C4FA4" w14:textId="77777777" w:rsidR="001A50DF" w:rsidRPr="00C843EC" w:rsidRDefault="001A50DF" w:rsidP="001A50DF">
            <w:pPr>
              <w:numPr>
                <w:ilvl w:val="1"/>
                <w:numId w:val="8"/>
              </w:numPr>
              <w:spacing w:after="200" w:line="276" w:lineRule="auto"/>
              <w:rPr>
                <w:rFonts w:ascii="Proxima Nova Rg" w:hAnsi="Proxima Nova Rg" w:cs="Tahoma"/>
              </w:rPr>
            </w:pPr>
            <w:r w:rsidRPr="00C843EC">
              <w:rPr>
                <w:rFonts w:ascii="Proxima Nova Rg" w:hAnsi="Proxima Nova Rg" w:cs="Tahoma"/>
              </w:rPr>
              <w:t>Séminaires internationaux dédiés à l’échange des meilleures pratiques sont organisés à Alger.</w:t>
            </w:r>
          </w:p>
          <w:p w14:paraId="2D3828D0" w14:textId="77777777" w:rsidR="001A50DF" w:rsidRPr="00C843EC" w:rsidRDefault="001A50DF" w:rsidP="001A50DF">
            <w:pPr>
              <w:spacing w:after="200" w:line="276" w:lineRule="auto"/>
              <w:rPr>
                <w:rFonts w:ascii="Proxima Nova Rg" w:hAnsi="Proxima Nova Rg" w:cs="Tahoma"/>
                <w:b/>
                <w:bCs/>
              </w:rPr>
            </w:pPr>
            <w:r w:rsidRPr="00C843EC">
              <w:rPr>
                <w:rFonts w:ascii="Proxima Nova Rg" w:hAnsi="Proxima Nova Rg" w:cs="Tahoma"/>
                <w:b/>
                <w:bCs/>
              </w:rPr>
              <w:t>Activité 4.1 Formation des associations sur les techniques de prise en charge de la réinsertion des détenus déradicalisés :</w:t>
            </w:r>
          </w:p>
          <w:p w14:paraId="5E826C0F" w14:textId="77777777" w:rsidR="001A50DF" w:rsidRPr="00C843EC" w:rsidRDefault="001A50DF" w:rsidP="001A50DF">
            <w:pPr>
              <w:spacing w:after="200" w:line="276" w:lineRule="auto"/>
              <w:rPr>
                <w:rFonts w:ascii="Proxima Nova Rg" w:hAnsi="Proxima Nova Rg" w:cs="Tahoma"/>
                <w:b/>
                <w:bCs/>
              </w:rPr>
            </w:pPr>
            <w:r w:rsidRPr="00C843EC">
              <w:rPr>
                <w:rFonts w:ascii="Proxima Nova Rg" w:hAnsi="Proxima Nova Rg" w:cs="Tahoma"/>
                <w:b/>
                <w:bCs/>
              </w:rPr>
              <w:t>2024</w:t>
            </w:r>
          </w:p>
          <w:p w14:paraId="4C7853A4" w14:textId="77777777" w:rsidR="001A50DF" w:rsidRPr="00C843EC" w:rsidRDefault="001A50DF" w:rsidP="001A50DF">
            <w:pPr>
              <w:spacing w:after="200" w:line="276" w:lineRule="auto"/>
              <w:rPr>
                <w:rFonts w:ascii="Proxima Nova Rg" w:hAnsi="Proxima Nova Rg" w:cs="Tahoma"/>
              </w:rPr>
            </w:pPr>
            <w:r w:rsidRPr="00C843EC">
              <w:rPr>
                <w:rFonts w:ascii="Proxima Nova Rg" w:hAnsi="Proxima Nova Rg" w:cs="Tahoma"/>
              </w:rPr>
              <w:t>Le programme de formation a démarré les 27 &amp; 28 novembre à Alger et s’est poursuivi les 11 &amp; 12 décembre à Oran. Il a vu la participation de 28 associations de la région centre pour la première session à Alger et 30 associations de la région ouest dont une organisation internationale reconnue en l’occurrence le comité international de la croix rouge (CICR). Un panel varié d’interventions a permis aux organisations de la société civile d’assimiler les mécanismes de prise en charge spécifique à la catégorie de détenus déradicalisés. Elles ont dans leur ensemble porté sur les thématiques suivantes :</w:t>
            </w:r>
          </w:p>
          <w:p w14:paraId="3F2D8C66" w14:textId="77777777" w:rsidR="001A50DF" w:rsidRPr="00C843EC" w:rsidRDefault="001A50DF" w:rsidP="001A50DF">
            <w:pPr>
              <w:numPr>
                <w:ilvl w:val="0"/>
                <w:numId w:val="7"/>
              </w:numPr>
              <w:spacing w:after="200" w:line="276" w:lineRule="auto"/>
              <w:rPr>
                <w:rFonts w:ascii="Proxima Nova Rg" w:hAnsi="Proxima Nova Rg" w:cs="Tahoma"/>
              </w:rPr>
            </w:pPr>
            <w:r w:rsidRPr="00C843EC">
              <w:rPr>
                <w:rFonts w:ascii="Proxima Nova Rg" w:hAnsi="Proxima Nova Rg" w:cs="Tahoma"/>
              </w:rPr>
              <w:t>Ministère de la Formation Professionnelle a présenté les offres de formation professionnelle intra &amp; post carcérale.</w:t>
            </w:r>
          </w:p>
          <w:p w14:paraId="51700C61" w14:textId="77777777" w:rsidR="001A50DF" w:rsidRPr="00C843EC" w:rsidRDefault="001A50DF" w:rsidP="001A50DF">
            <w:pPr>
              <w:numPr>
                <w:ilvl w:val="0"/>
                <w:numId w:val="7"/>
              </w:numPr>
              <w:spacing w:after="200" w:line="276" w:lineRule="auto"/>
              <w:rPr>
                <w:rFonts w:ascii="Proxima Nova Rg" w:hAnsi="Proxima Nova Rg" w:cs="Tahoma"/>
              </w:rPr>
            </w:pPr>
            <w:r w:rsidRPr="00C843EC">
              <w:rPr>
                <w:rFonts w:ascii="Proxima Nova Rg" w:hAnsi="Proxima Nova Rg" w:cs="Tahoma"/>
              </w:rPr>
              <w:t>L’Agence pour le Développement Social a exposé les possibilités d’accompagnement de projets de développement social.</w:t>
            </w:r>
          </w:p>
          <w:p w14:paraId="5297D195" w14:textId="77777777" w:rsidR="001A50DF" w:rsidRPr="00C843EC" w:rsidRDefault="001A50DF" w:rsidP="001A50DF">
            <w:pPr>
              <w:numPr>
                <w:ilvl w:val="0"/>
                <w:numId w:val="7"/>
              </w:numPr>
              <w:spacing w:after="200" w:line="276" w:lineRule="auto"/>
              <w:rPr>
                <w:rFonts w:ascii="Proxima Nova Rg" w:hAnsi="Proxima Nova Rg" w:cs="Tahoma"/>
              </w:rPr>
            </w:pPr>
            <w:r w:rsidRPr="00C843EC">
              <w:rPr>
                <w:rFonts w:ascii="Proxima Nova Rg" w:hAnsi="Proxima Nova Rg" w:cs="Tahoma"/>
              </w:rPr>
              <w:t>L’Agence Nationale pour l’Emploi a dressé un module sur l’intégration des ex détenus dans le monde de l’emploi et leur accès à l’allocation chômage dès leur libération.</w:t>
            </w:r>
          </w:p>
          <w:p w14:paraId="255033FF" w14:textId="77777777" w:rsidR="001A50DF" w:rsidRPr="00C843EC" w:rsidRDefault="001A50DF" w:rsidP="001A50DF">
            <w:pPr>
              <w:numPr>
                <w:ilvl w:val="0"/>
                <w:numId w:val="7"/>
              </w:numPr>
              <w:spacing w:after="200" w:line="276" w:lineRule="auto"/>
              <w:rPr>
                <w:rFonts w:ascii="Proxima Nova Rg" w:hAnsi="Proxima Nova Rg" w:cs="Tahoma"/>
              </w:rPr>
            </w:pPr>
            <w:r w:rsidRPr="00C843EC">
              <w:rPr>
                <w:rFonts w:ascii="Proxima Nova Rg" w:hAnsi="Proxima Nova Rg" w:cs="Tahoma"/>
              </w:rPr>
              <w:t>L’Agence Nationale pour la Gestion du Microcrédit a dressé la libération des personnes qui créent des institutions de microcrédit.</w:t>
            </w:r>
          </w:p>
          <w:p w14:paraId="10E78293" w14:textId="77777777" w:rsidR="001A50DF" w:rsidRPr="00C843EC" w:rsidRDefault="001A50DF" w:rsidP="001A50DF">
            <w:pPr>
              <w:numPr>
                <w:ilvl w:val="0"/>
                <w:numId w:val="7"/>
              </w:numPr>
              <w:spacing w:after="200" w:line="276" w:lineRule="auto"/>
              <w:rPr>
                <w:rFonts w:ascii="Proxima Nova Rg" w:hAnsi="Proxima Nova Rg" w:cs="Tahoma"/>
              </w:rPr>
            </w:pPr>
            <w:r w:rsidRPr="00C843EC">
              <w:rPr>
                <w:rFonts w:ascii="Proxima Nova Rg" w:hAnsi="Proxima Nova Rg" w:cs="Tahoma"/>
              </w:rPr>
              <w:t>L’expert PVE du bureau régional du PNUD a présenté un exposé sur le rôle de la société civile dans la réinsertion sociale des prisonniers et l’accompagnement des ex détenus en particulier ceux qui sont dangereux et revenant des zones de conflits.</w:t>
            </w:r>
          </w:p>
          <w:p w14:paraId="1C88F914" w14:textId="77777777" w:rsidR="001A50DF" w:rsidRPr="00C843EC" w:rsidRDefault="001A50DF" w:rsidP="001A50DF">
            <w:pPr>
              <w:numPr>
                <w:ilvl w:val="0"/>
                <w:numId w:val="7"/>
              </w:numPr>
              <w:spacing w:after="200" w:line="276" w:lineRule="auto"/>
              <w:rPr>
                <w:rFonts w:ascii="Proxima Nova Rg" w:hAnsi="Proxima Nova Rg" w:cs="Tahoma"/>
              </w:rPr>
            </w:pPr>
            <w:r w:rsidRPr="00C843EC">
              <w:rPr>
                <w:rFonts w:ascii="Proxima Nova Rg" w:hAnsi="Proxima Nova Rg" w:cs="Tahoma"/>
              </w:rPr>
              <w:t>L’Observatoire National de la Société Civile a exposé aux associations les contributions qu’il pouvait apporter dans le cadre à la réinsertion sociale de cette catégorie spécifique de détenus.</w:t>
            </w:r>
          </w:p>
          <w:p w14:paraId="4DC8262B" w14:textId="77777777" w:rsidR="001A50DF" w:rsidRPr="00C843EC" w:rsidRDefault="001A50DF" w:rsidP="001A50DF">
            <w:pPr>
              <w:spacing w:after="200" w:line="276" w:lineRule="auto"/>
              <w:rPr>
                <w:rFonts w:ascii="Proxima Nova Rg" w:hAnsi="Proxima Nova Rg" w:cs="Tahoma"/>
              </w:rPr>
            </w:pPr>
            <w:r w:rsidRPr="00C843EC">
              <w:rPr>
                <w:rFonts w:ascii="Proxima Nova Rg" w:hAnsi="Proxima Nova Rg" w:cs="Tahoma"/>
              </w:rPr>
              <w:t xml:space="preserve">Les deux sessions de formations ont vu la participation des plus hautes autorités judiciaires des deux wilayas, en l’occurrence les procureurs généraux auprès des Cours d’Appel d’Alger et d’Oran et plus de dix (10) magistrats (juges d’application des peines) qui ont abordé le volet juridique de la réintégration des personnes déradicalisées. </w:t>
            </w:r>
          </w:p>
          <w:p w14:paraId="126D186A" w14:textId="77777777" w:rsidR="001A50DF" w:rsidRPr="00C843EC" w:rsidRDefault="001A50DF" w:rsidP="001A50DF">
            <w:pPr>
              <w:spacing w:after="200" w:line="276" w:lineRule="auto"/>
              <w:rPr>
                <w:rFonts w:ascii="Proxima Nova Rg" w:eastAsia="Times New Roman" w:hAnsi="Proxima Nova Rg" w:cs="Times New Roman"/>
              </w:rPr>
            </w:pPr>
            <w:r w:rsidRPr="00C843EC">
              <w:rPr>
                <w:rFonts w:ascii="Proxima Nova Rg" w:eastAsia="Times New Roman" w:hAnsi="Proxima Nova Rg" w:cs="Times New Roman"/>
              </w:rPr>
              <w:lastRenderedPageBreak/>
              <w:t>Ce produit a ciblé les associations et organisations de la société civile afin de renforcer leur rôle dans l’accompagnement des ex-détenus radicalisés.</w:t>
            </w:r>
          </w:p>
          <w:p w14:paraId="7E4E5759" w14:textId="77777777" w:rsidR="001A50DF" w:rsidRPr="00C843EC" w:rsidRDefault="001A50DF" w:rsidP="001A50DF">
            <w:pPr>
              <w:spacing w:after="200" w:line="276" w:lineRule="auto"/>
              <w:rPr>
                <w:noProof/>
              </w:rPr>
            </w:pPr>
          </w:p>
          <w:p w14:paraId="1E79DE0E" w14:textId="77777777" w:rsidR="001A50DF" w:rsidRPr="00C843EC" w:rsidRDefault="001A50DF" w:rsidP="001A50DF">
            <w:pPr>
              <w:spacing w:after="200" w:line="276" w:lineRule="auto"/>
              <w:rPr>
                <w:rFonts w:ascii="Proxima Nova Rg" w:hAnsi="Proxima Nova Rg" w:cs="Tahoma"/>
              </w:rPr>
            </w:pPr>
            <w:r w:rsidRPr="00C843EC">
              <w:rPr>
                <w:noProof/>
              </w:rPr>
              <w:drawing>
                <wp:inline distT="0" distB="0" distL="0" distR="0" wp14:anchorId="49DC8E62" wp14:editId="2D4F2476">
                  <wp:extent cx="2692825" cy="1517015"/>
                  <wp:effectExtent l="0" t="0" r="0" b="6985"/>
                  <wp:docPr id="1454141894" name="Picture 16" descr="A group of people sitting at tables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141894" name="Picture 16" descr="A group of people sitting at tables in a room&#10;&#10;AI-generated content may be incorrec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30442" cy="1538207"/>
                          </a:xfrm>
                          <a:prstGeom prst="rect">
                            <a:avLst/>
                          </a:prstGeom>
                          <a:noFill/>
                          <a:ln>
                            <a:noFill/>
                          </a:ln>
                        </pic:spPr>
                      </pic:pic>
                    </a:graphicData>
                  </a:graphic>
                </wp:inline>
              </w:drawing>
            </w:r>
            <w:r w:rsidRPr="00C843EC">
              <w:rPr>
                <w:noProof/>
              </w:rPr>
              <w:drawing>
                <wp:inline distT="0" distB="0" distL="0" distR="0" wp14:anchorId="50369B0F" wp14:editId="59E76045">
                  <wp:extent cx="1498600" cy="1999053"/>
                  <wp:effectExtent l="0" t="0" r="6350" b="1270"/>
                  <wp:docPr id="1254503737" name="Picture 15" descr="A person standing behind a podium with micropho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503737" name="Picture 15" descr="A person standing behind a podium with microphones&#10;&#10;AI-generated content may be incorrect."/>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522366" cy="2030756"/>
                          </a:xfrm>
                          <a:prstGeom prst="rect">
                            <a:avLst/>
                          </a:prstGeom>
                          <a:noFill/>
                          <a:ln>
                            <a:noFill/>
                          </a:ln>
                        </pic:spPr>
                      </pic:pic>
                    </a:graphicData>
                  </a:graphic>
                </wp:inline>
              </w:drawing>
            </w:r>
            <w:r w:rsidRPr="00C843EC">
              <w:rPr>
                <w:noProof/>
              </w:rPr>
              <w:drawing>
                <wp:inline distT="0" distB="0" distL="0" distR="0" wp14:anchorId="1C651E65" wp14:editId="6E4BCEAC">
                  <wp:extent cx="2679700" cy="1509622"/>
                  <wp:effectExtent l="0" t="0" r="6350" b="0"/>
                  <wp:docPr id="482287060" name="Picture 17" descr="A group of people sitting at a round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287060" name="Picture 17" descr="A group of people sitting at a round table&#10;&#10;AI-generated content may be incorrec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02174" cy="1522283"/>
                          </a:xfrm>
                          <a:prstGeom prst="rect">
                            <a:avLst/>
                          </a:prstGeom>
                          <a:noFill/>
                          <a:ln>
                            <a:noFill/>
                          </a:ln>
                        </pic:spPr>
                      </pic:pic>
                    </a:graphicData>
                  </a:graphic>
                </wp:inline>
              </w:drawing>
            </w:r>
          </w:p>
          <w:p w14:paraId="44488824" w14:textId="77777777" w:rsidR="001A50DF" w:rsidRPr="00C843EC" w:rsidRDefault="001A50DF" w:rsidP="001A50DF">
            <w:pPr>
              <w:spacing w:before="100" w:beforeAutospacing="1" w:after="100" w:afterAutospacing="1" w:line="276" w:lineRule="auto"/>
              <w:rPr>
                <w:rFonts w:ascii="Proxima Nova Rg" w:eastAsia="Times New Roman" w:hAnsi="Proxima Nova Rg" w:cs="Times New Roman"/>
                <w:b/>
                <w:bCs/>
              </w:rPr>
            </w:pPr>
            <w:r w:rsidRPr="00C843EC">
              <w:rPr>
                <w:rFonts w:ascii="Proxima Nova Rg" w:eastAsia="Times New Roman" w:hAnsi="Proxima Nova Rg" w:cs="Times New Roman"/>
                <w:b/>
                <w:bCs/>
                <w:highlight w:val="yellow"/>
              </w:rPr>
              <w:t xml:space="preserve">To </w:t>
            </w:r>
            <w:proofErr w:type="spellStart"/>
            <w:r w:rsidRPr="00C843EC">
              <w:rPr>
                <w:rFonts w:ascii="Proxima Nova Rg" w:eastAsia="Times New Roman" w:hAnsi="Proxima Nova Rg" w:cs="Times New Roman"/>
                <w:b/>
                <w:bCs/>
                <w:highlight w:val="yellow"/>
              </w:rPr>
              <w:t>add</w:t>
            </w:r>
            <w:proofErr w:type="spellEnd"/>
            <w:r w:rsidRPr="00C843EC">
              <w:rPr>
                <w:rFonts w:ascii="Proxima Nova Rg" w:eastAsia="Times New Roman" w:hAnsi="Proxima Nova Rg" w:cs="Times New Roman"/>
                <w:b/>
                <w:bCs/>
                <w:highlight w:val="yellow"/>
              </w:rPr>
              <w:t xml:space="preserve"> photo Oran</w:t>
            </w:r>
          </w:p>
          <w:p w14:paraId="2D9BAABD" w14:textId="77777777" w:rsidR="001A50DF" w:rsidRPr="00C843EC" w:rsidRDefault="001A50DF" w:rsidP="001A50DF">
            <w:pPr>
              <w:spacing w:after="200" w:line="276" w:lineRule="auto"/>
              <w:rPr>
                <w:rFonts w:ascii="Proxima Nova Rg" w:hAnsi="Proxima Nova Rg" w:cs="Tahoma"/>
                <w:b/>
                <w:bCs/>
              </w:rPr>
            </w:pPr>
            <w:r w:rsidRPr="00C843EC">
              <w:rPr>
                <w:rFonts w:ascii="Proxima Nova Rg" w:hAnsi="Proxima Nova Rg" w:cs="Tahoma"/>
                <w:b/>
                <w:bCs/>
              </w:rPr>
              <w:t>Activité 4.4 Echange et coopération internationale sur l’expérience algérienne de déradicalisation </w:t>
            </w:r>
          </w:p>
          <w:p w14:paraId="47F1F072" w14:textId="77777777" w:rsidR="001A50DF" w:rsidRPr="00C843EC" w:rsidRDefault="001A50DF" w:rsidP="001A50DF">
            <w:pPr>
              <w:spacing w:after="200" w:line="276" w:lineRule="auto"/>
              <w:jc w:val="both"/>
              <w:rPr>
                <w:rFonts w:ascii="Proxima Nova Rg" w:hAnsi="Proxima Nova Rg" w:cs="Tahoma"/>
              </w:rPr>
            </w:pPr>
            <w:r w:rsidRPr="00C843EC">
              <w:rPr>
                <w:rFonts w:ascii="Proxima Nova Rg" w:hAnsi="Proxima Nova Rg" w:cs="Tahoma"/>
              </w:rPr>
              <w:t>Le 12 février 2024, à l’occasion de la Journée internationale pour la prévention de l’extrémisme violent pouvant conduire au terrorisme, le projet en collaboration avec l’organisation Pénal Reform International (PRI), ont organisé une table ronde sur le</w:t>
            </w:r>
            <w:r w:rsidRPr="00C843EC">
              <w:rPr>
                <w:rFonts w:ascii="Proxima Nova Rg" w:hAnsi="Proxima Nova Rg" w:cs="Tahoma"/>
                <w:b/>
                <w:bCs/>
              </w:rPr>
              <w:t xml:space="preserve"> </w:t>
            </w:r>
            <w:r w:rsidRPr="00C843EC">
              <w:rPr>
                <w:rFonts w:ascii="Proxima Nova Rg" w:hAnsi="Proxima Nova Rg" w:cs="Tahoma"/>
              </w:rPr>
              <w:t>partenariat de l’administration pénitentiaire et de la réinsertion avec la société civile et les parties prenantes à la réinsertion sociale des détenus les plus vulnérables. L’objectif de cette rencontre était de discuter des mécanismes de coopération et de coordination entre les parties prenantes et les associations pour soutenir les efforts de réhabilitation et de réinsertion des détenus en particulier les radicalisés et les mineurs.</w:t>
            </w:r>
          </w:p>
          <w:p w14:paraId="27A232D0" w14:textId="77777777" w:rsidR="001A50DF" w:rsidRPr="00C843EC" w:rsidRDefault="001A50DF" w:rsidP="001A50DF">
            <w:pPr>
              <w:spacing w:after="200" w:line="276" w:lineRule="auto"/>
              <w:jc w:val="both"/>
              <w:rPr>
                <w:rFonts w:ascii="Proxima Nova Rg" w:hAnsi="Proxima Nova Rg" w:cs="Tahoma"/>
                <w:b/>
                <w:bCs/>
              </w:rPr>
            </w:pPr>
          </w:p>
          <w:p w14:paraId="14841089" w14:textId="77777777" w:rsidR="001A50DF" w:rsidRPr="00C843EC" w:rsidRDefault="001A50DF" w:rsidP="001A50DF">
            <w:pPr>
              <w:spacing w:after="200" w:line="276" w:lineRule="auto"/>
              <w:rPr>
                <w:rFonts w:ascii="Proxima Nova Rg" w:hAnsi="Proxima Nova Rg" w:cs="Tahoma"/>
              </w:rPr>
            </w:pPr>
            <w:r w:rsidRPr="00C843EC">
              <w:rPr>
                <w:rFonts w:ascii="Proxima Nova Rg" w:hAnsi="Proxima Nova Rg" w:cs="Tahoma"/>
              </w:rPr>
              <w:t>Cette rencontre a permis aux 100 associations venues de toutes les régions du pays d’avoir des échanges constructifs avec les institutions étatiques qui étaient présentes et qui se voient de plus en plus impliquées dans la réinsertion sociale des détenus les plus vulnérables. Il s’agissait de :</w:t>
            </w:r>
          </w:p>
          <w:p w14:paraId="297B0960" w14:textId="77777777" w:rsidR="001A50DF" w:rsidRPr="00C843EC" w:rsidRDefault="001A50DF" w:rsidP="001A50DF">
            <w:pPr>
              <w:numPr>
                <w:ilvl w:val="0"/>
                <w:numId w:val="9"/>
              </w:numPr>
              <w:spacing w:after="200" w:line="276" w:lineRule="auto"/>
              <w:rPr>
                <w:rFonts w:ascii="Proxima Nova Rg" w:hAnsi="Proxima Nova Rg" w:cs="Tahoma"/>
              </w:rPr>
            </w:pPr>
            <w:r w:rsidRPr="00C843EC">
              <w:rPr>
                <w:rFonts w:ascii="Proxima Nova Rg" w:hAnsi="Proxima Nova Rg" w:cs="Tahoma"/>
              </w:rPr>
              <w:t xml:space="preserve">L’Organe National de la Protection et de la Promotion de l'Enfance </w:t>
            </w:r>
          </w:p>
          <w:p w14:paraId="702364CA" w14:textId="77777777" w:rsidR="001A50DF" w:rsidRPr="00C843EC" w:rsidRDefault="001A50DF" w:rsidP="001A50DF">
            <w:pPr>
              <w:numPr>
                <w:ilvl w:val="0"/>
                <w:numId w:val="9"/>
              </w:numPr>
              <w:spacing w:after="200" w:line="276" w:lineRule="auto"/>
              <w:rPr>
                <w:rFonts w:ascii="Proxima Nova Rg" w:hAnsi="Proxima Nova Rg" w:cs="Tahoma"/>
              </w:rPr>
            </w:pPr>
            <w:r w:rsidRPr="00C843EC">
              <w:rPr>
                <w:rFonts w:ascii="Proxima Nova Rg" w:hAnsi="Proxima Nova Rg" w:cs="Tahoma"/>
              </w:rPr>
              <w:t xml:space="preserve">Observatoire National de la Société Civile </w:t>
            </w:r>
          </w:p>
          <w:p w14:paraId="18DE8D13" w14:textId="77777777" w:rsidR="001A50DF" w:rsidRPr="00C843EC" w:rsidRDefault="001A50DF" w:rsidP="001A50DF">
            <w:pPr>
              <w:numPr>
                <w:ilvl w:val="0"/>
                <w:numId w:val="9"/>
              </w:numPr>
              <w:spacing w:after="200" w:line="276" w:lineRule="auto"/>
              <w:rPr>
                <w:rFonts w:ascii="Proxima Nova Rg" w:hAnsi="Proxima Nova Rg" w:cs="Tahoma"/>
              </w:rPr>
            </w:pPr>
            <w:r w:rsidRPr="00C843EC">
              <w:rPr>
                <w:rFonts w:ascii="Proxima Nova Rg" w:hAnsi="Proxima Nova Rg" w:cs="Tahoma"/>
              </w:rPr>
              <w:t>Ministère de la Formation Professionnelle</w:t>
            </w:r>
          </w:p>
          <w:p w14:paraId="2CD6D6C3" w14:textId="77777777" w:rsidR="001A50DF" w:rsidRPr="00C843EC" w:rsidRDefault="001A50DF" w:rsidP="001A50DF">
            <w:pPr>
              <w:numPr>
                <w:ilvl w:val="0"/>
                <w:numId w:val="9"/>
              </w:numPr>
              <w:spacing w:after="200" w:line="276" w:lineRule="auto"/>
              <w:rPr>
                <w:rFonts w:ascii="Proxima Nova Rg" w:hAnsi="Proxima Nova Rg" w:cs="Tahoma"/>
              </w:rPr>
            </w:pPr>
            <w:r w:rsidRPr="00C843EC">
              <w:rPr>
                <w:rFonts w:ascii="Proxima Nova Rg" w:hAnsi="Proxima Nova Rg" w:cs="Tahoma"/>
              </w:rPr>
              <w:t>Ministère de l’Éducation Nationale</w:t>
            </w:r>
          </w:p>
          <w:p w14:paraId="48F9CDE8" w14:textId="77777777" w:rsidR="001A50DF" w:rsidRPr="00C843EC" w:rsidRDefault="001A50DF" w:rsidP="001A50DF">
            <w:pPr>
              <w:numPr>
                <w:ilvl w:val="0"/>
                <w:numId w:val="9"/>
              </w:numPr>
              <w:spacing w:after="200" w:line="276" w:lineRule="auto"/>
              <w:rPr>
                <w:rFonts w:ascii="Proxima Nova Rg" w:hAnsi="Proxima Nova Rg" w:cs="Tahoma"/>
              </w:rPr>
            </w:pPr>
            <w:r w:rsidRPr="00C843EC">
              <w:rPr>
                <w:rFonts w:ascii="Proxima Nova Rg" w:hAnsi="Proxima Nova Rg" w:cs="Tahoma"/>
              </w:rPr>
              <w:t>Ministère de l’Enseignement Supérieur</w:t>
            </w:r>
          </w:p>
          <w:p w14:paraId="325D19AB" w14:textId="77777777" w:rsidR="001A50DF" w:rsidRPr="00C843EC" w:rsidRDefault="001A50DF" w:rsidP="001A50DF">
            <w:pPr>
              <w:numPr>
                <w:ilvl w:val="0"/>
                <w:numId w:val="9"/>
              </w:numPr>
              <w:spacing w:after="200" w:line="276" w:lineRule="auto"/>
              <w:rPr>
                <w:rFonts w:ascii="Proxima Nova Rg" w:hAnsi="Proxima Nova Rg" w:cs="Tahoma"/>
              </w:rPr>
            </w:pPr>
            <w:r w:rsidRPr="00C843EC">
              <w:rPr>
                <w:rFonts w:ascii="Proxima Nova Rg" w:hAnsi="Proxima Nova Rg" w:cs="Tahoma"/>
              </w:rPr>
              <w:t xml:space="preserve">Ministère des Affaires Religieuses et des </w:t>
            </w:r>
            <w:proofErr w:type="spellStart"/>
            <w:r w:rsidRPr="00C843EC">
              <w:rPr>
                <w:rFonts w:ascii="Proxima Nova Rg" w:hAnsi="Proxima Nova Rg" w:cs="Tahoma"/>
              </w:rPr>
              <w:t>Wakfs</w:t>
            </w:r>
            <w:proofErr w:type="spellEnd"/>
          </w:p>
          <w:p w14:paraId="38AE8D8A" w14:textId="77777777" w:rsidR="001A50DF" w:rsidRPr="00C843EC" w:rsidRDefault="001A50DF" w:rsidP="001A50DF">
            <w:pPr>
              <w:spacing w:after="200" w:line="276" w:lineRule="auto"/>
              <w:rPr>
                <w:rFonts w:ascii="Proxima Nova Rg" w:hAnsi="Proxima Nova Rg" w:cs="Tahoma"/>
              </w:rPr>
            </w:pPr>
            <w:r w:rsidRPr="00C843EC">
              <w:rPr>
                <w:rFonts w:ascii="Proxima Nova Rg" w:hAnsi="Proxima Nova Rg" w:cs="Tahoma"/>
              </w:rPr>
              <w:lastRenderedPageBreak/>
              <w:t>Cette même manifestation a permis d’échanger sur l’expérience algérienne de déradicalisation au niveau international dans la mesure où plusieurs participants (en présentielle ou en ligne) étaient des partenaires internationaux tels que la Directrice régionale de PRI, l’ambassadrice du Royaume des Pays Bas en Algérie ou encore le spécialiste du bureau PNUD pour la région arabe de prévention contre l’extrémisme violent.</w:t>
            </w:r>
          </w:p>
          <w:p w14:paraId="1B78A780" w14:textId="77777777" w:rsidR="001A50DF" w:rsidRPr="00C843EC" w:rsidRDefault="001A50DF" w:rsidP="001A50DF">
            <w:pPr>
              <w:spacing w:before="100" w:beforeAutospacing="1" w:after="100" w:afterAutospacing="1" w:line="276" w:lineRule="auto"/>
              <w:outlineLvl w:val="3"/>
              <w:rPr>
                <w:rFonts w:ascii="Proxima Nova Rg" w:hAnsi="Proxima Nova Rg" w:cs="Tahoma"/>
                <w:b/>
                <w:bCs/>
              </w:rPr>
            </w:pPr>
            <w:r w:rsidRPr="00C843EC">
              <w:rPr>
                <w:noProof/>
              </w:rPr>
              <w:drawing>
                <wp:inline distT="0" distB="0" distL="0" distR="0" wp14:anchorId="6D448F59" wp14:editId="7A3C34B3">
                  <wp:extent cx="2243455" cy="1682591"/>
                  <wp:effectExtent l="0" t="0" r="4445" b="0"/>
                  <wp:docPr id="1" name="Picture 1" descr="Aucune description de phot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cune description de photo disponible."/>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253466" cy="1690099"/>
                          </a:xfrm>
                          <a:prstGeom prst="rect">
                            <a:avLst/>
                          </a:prstGeom>
                          <a:noFill/>
                          <a:ln>
                            <a:noFill/>
                          </a:ln>
                        </pic:spPr>
                      </pic:pic>
                    </a:graphicData>
                  </a:graphic>
                </wp:inline>
              </w:drawing>
            </w:r>
            <w:r w:rsidRPr="00C843EC">
              <w:t xml:space="preserve"> </w:t>
            </w:r>
            <w:r w:rsidRPr="00C843EC">
              <w:rPr>
                <w:noProof/>
              </w:rPr>
              <w:drawing>
                <wp:inline distT="0" distB="0" distL="0" distR="0" wp14:anchorId="72BEC277" wp14:editId="1B3750C9">
                  <wp:extent cx="2262293" cy="1696720"/>
                  <wp:effectExtent l="0" t="0" r="5080" b="0"/>
                  <wp:docPr id="795179746" name="Picture 18" descr="A group of people sitting around tab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179746" name="Picture 18" descr="A group of people sitting around tables&#10;&#10;AI-generated content may be incorrec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71552" cy="1703664"/>
                          </a:xfrm>
                          <a:prstGeom prst="rect">
                            <a:avLst/>
                          </a:prstGeom>
                          <a:noFill/>
                          <a:ln>
                            <a:noFill/>
                          </a:ln>
                        </pic:spPr>
                      </pic:pic>
                    </a:graphicData>
                  </a:graphic>
                </wp:inline>
              </w:drawing>
            </w:r>
            <w:r w:rsidRPr="00C843EC">
              <w:t xml:space="preserve"> </w:t>
            </w:r>
            <w:r w:rsidRPr="00C843EC">
              <w:rPr>
                <w:noProof/>
              </w:rPr>
              <w:drawing>
                <wp:inline distT="0" distB="0" distL="0" distR="0" wp14:anchorId="3422E4BF" wp14:editId="39AE2FEE">
                  <wp:extent cx="2146300" cy="1691533"/>
                  <wp:effectExtent l="0" t="0" r="6350" b="4445"/>
                  <wp:docPr id="675577880" name="Picture 19" descr="A person speaking into micropho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577880" name="Picture 19" descr="A person speaking into microphones&#10;&#10;AI-generated content may be incorrec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161858" cy="1703795"/>
                          </a:xfrm>
                          <a:prstGeom prst="rect">
                            <a:avLst/>
                          </a:prstGeom>
                          <a:noFill/>
                          <a:ln>
                            <a:noFill/>
                          </a:ln>
                        </pic:spPr>
                      </pic:pic>
                    </a:graphicData>
                  </a:graphic>
                </wp:inline>
              </w:drawing>
            </w:r>
          </w:p>
          <w:p w14:paraId="7EBE8E19" w14:textId="77777777" w:rsidR="001A50DF" w:rsidRPr="00C843EC" w:rsidRDefault="001A50DF" w:rsidP="001A50DF">
            <w:pPr>
              <w:spacing w:before="100" w:beforeAutospacing="1" w:after="100" w:afterAutospacing="1" w:line="276" w:lineRule="auto"/>
              <w:outlineLvl w:val="3"/>
              <w:rPr>
                <w:rFonts w:ascii="Proxima Nova Rg" w:hAnsi="Proxima Nova Rg" w:cs="Tahoma"/>
                <w:b/>
                <w:bCs/>
              </w:rPr>
            </w:pPr>
            <w:r w:rsidRPr="00C843EC">
              <w:rPr>
                <w:rFonts w:ascii="Proxima Nova Rg" w:hAnsi="Proxima Nova Rg" w:cs="Tahoma"/>
                <w:b/>
                <w:bCs/>
              </w:rPr>
              <w:t>2025</w:t>
            </w:r>
          </w:p>
          <w:p w14:paraId="6F5E428D" w14:textId="77777777" w:rsidR="001A50DF" w:rsidRPr="00C843EC" w:rsidRDefault="001A50DF" w:rsidP="001A50DF">
            <w:pPr>
              <w:spacing w:before="100" w:beforeAutospacing="1" w:after="100" w:afterAutospacing="1" w:line="276" w:lineRule="auto"/>
              <w:outlineLvl w:val="3"/>
              <w:rPr>
                <w:rFonts w:ascii="Proxima Nova Rg" w:hAnsi="Proxima Nova Rg" w:cs="Tahoma"/>
              </w:rPr>
            </w:pPr>
            <w:r w:rsidRPr="00C843EC">
              <w:rPr>
                <w:rFonts w:ascii="Proxima Nova Rg" w:hAnsi="Proxima Nova Rg" w:cs="Tahoma"/>
                <w:b/>
                <w:bCs/>
              </w:rPr>
              <w:t>Activité 4.3</w:t>
            </w:r>
            <w:r w:rsidRPr="00C843EC">
              <w:rPr>
                <w:rFonts w:ascii="Proxima Nova Rg" w:hAnsi="Proxima Nova Rg" w:cs="Tahoma"/>
              </w:rPr>
              <w:t xml:space="preserve"> </w:t>
            </w:r>
            <w:r w:rsidRPr="00C843EC">
              <w:rPr>
                <w:rFonts w:ascii="Proxima Nova Rg" w:hAnsi="Proxima Nova Rg" w:cs="Tahoma"/>
                <w:b/>
                <w:bCs/>
              </w:rPr>
              <w:t>Sensibilisation des acteurs de l’écosystème, notamment la société civile, sur la réinsertion sociale des détenus déradicalisés </w:t>
            </w:r>
          </w:p>
          <w:p w14:paraId="0E2C039A" w14:textId="77777777" w:rsidR="001A50DF" w:rsidRPr="00C843EC" w:rsidRDefault="001A50DF" w:rsidP="001A50DF">
            <w:pPr>
              <w:spacing w:before="100" w:beforeAutospacing="1" w:after="100" w:afterAutospacing="1" w:line="276" w:lineRule="auto"/>
              <w:outlineLvl w:val="3"/>
              <w:rPr>
                <w:rFonts w:ascii="Proxima Nova Rg" w:hAnsi="Proxima Nova Rg" w:cs="Tahoma"/>
              </w:rPr>
            </w:pPr>
            <w:r w:rsidRPr="00C843EC">
              <w:rPr>
                <w:rFonts w:ascii="Proxima Nova Rg" w:hAnsi="Proxima Nova Rg" w:cs="Tahoma"/>
              </w:rPr>
              <w:t xml:space="preserve">Un atelier de sensibilisation s’est déroulé à Constantine le 12 &amp; 13 février 2025. Cet atelier régional, a réuni les acteurs institutionnels, les associations locales et les organisations humanitaires. L’objectif principal était de renforcer la coordination entre les services extérieurs, les magistrats et les associations pour la prise en charge post-libération, tout en partageant les meilleures pratiques en matière de réinsertion sociale et de prévention de la récidive. Les travaux ont été marqués par des interventions des institutions clés telles que la DGAPR, le </w:t>
            </w:r>
            <w:proofErr w:type="gramStart"/>
            <w:r w:rsidRPr="00C843EC">
              <w:rPr>
                <w:rFonts w:ascii="Proxima Nova Rg" w:hAnsi="Proxima Nova Rg" w:cs="Tahoma"/>
              </w:rPr>
              <w:t>Ministère</w:t>
            </w:r>
            <w:proofErr w:type="gramEnd"/>
            <w:r w:rsidRPr="00C843EC">
              <w:rPr>
                <w:rFonts w:ascii="Proxima Nova Rg" w:hAnsi="Proxima Nova Rg" w:cs="Tahoma"/>
              </w:rPr>
              <w:t xml:space="preserve"> de la Formation Professionnelle, l’ANEM, l’ADS et les agences de microcrédit. Des témoignages d’associations locales ont illustré leurs initiatives en faveur de la réinsertion, suivis d’ateliers pratiques axés sur la création de réseaux de ressources et la coordination intersectorielle. Cet atelier a permis la consolidation du réseau associatif dans la région Est et l’engagement des acteurs judiciaires pour un accompagnement structuré des ex-détenus, renforçant ainsi la cohésion entre les dispositifs institutionnels et communautaires.</w:t>
            </w:r>
          </w:p>
          <w:p w14:paraId="4992DF78" w14:textId="77777777" w:rsidR="001A50DF" w:rsidRPr="00C843EC" w:rsidRDefault="001A50DF" w:rsidP="001A50DF">
            <w:pPr>
              <w:spacing w:before="100" w:beforeAutospacing="1" w:after="100" w:afterAutospacing="1" w:line="276" w:lineRule="auto"/>
              <w:outlineLvl w:val="3"/>
              <w:rPr>
                <w:rFonts w:ascii="Proxima Nova Rg" w:hAnsi="Proxima Nova Rg" w:cs="Tahoma"/>
              </w:rPr>
            </w:pPr>
            <w:r w:rsidRPr="00C843EC">
              <w:rPr>
                <w:noProof/>
              </w:rPr>
              <w:drawing>
                <wp:inline distT="0" distB="0" distL="0" distR="0" wp14:anchorId="6A718E4E" wp14:editId="216D462A">
                  <wp:extent cx="2120900" cy="1427320"/>
                  <wp:effectExtent l="0" t="0" r="0" b="1905"/>
                  <wp:docPr id="1991427768" name="Picture 21" descr="A person in a suit standing on a st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427768" name="Picture 21" descr="A person in a suit standing on a stage&#10;&#10;AI-generated content may be incorrec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89900" cy="1473755"/>
                          </a:xfrm>
                          <a:prstGeom prst="rect">
                            <a:avLst/>
                          </a:prstGeom>
                          <a:noFill/>
                          <a:ln>
                            <a:noFill/>
                          </a:ln>
                        </pic:spPr>
                      </pic:pic>
                    </a:graphicData>
                  </a:graphic>
                </wp:inline>
              </w:drawing>
            </w:r>
            <w:r w:rsidRPr="00C843EC">
              <w:rPr>
                <w:noProof/>
              </w:rPr>
              <w:drawing>
                <wp:inline distT="0" distB="0" distL="0" distR="0" wp14:anchorId="78298E73" wp14:editId="6D4ABFC5">
                  <wp:extent cx="2324100" cy="1416172"/>
                  <wp:effectExtent l="0" t="0" r="0" b="0"/>
                  <wp:docPr id="198845454" name="Picture 20" descr="A group of people sitting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45454" name="Picture 20" descr="A group of people sitting in a room&#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387211" cy="1454628"/>
                          </a:xfrm>
                          <a:prstGeom prst="rect">
                            <a:avLst/>
                          </a:prstGeom>
                          <a:noFill/>
                          <a:ln>
                            <a:noFill/>
                          </a:ln>
                        </pic:spPr>
                      </pic:pic>
                    </a:graphicData>
                  </a:graphic>
                </wp:inline>
              </w:drawing>
            </w:r>
            <w:r w:rsidRPr="00C843EC">
              <w:t xml:space="preserve"> </w:t>
            </w:r>
            <w:r w:rsidRPr="00C843EC">
              <w:rPr>
                <w:noProof/>
              </w:rPr>
              <w:drawing>
                <wp:inline distT="0" distB="0" distL="0" distR="0" wp14:anchorId="67ABDB48" wp14:editId="47083697">
                  <wp:extent cx="2184400" cy="1442267"/>
                  <wp:effectExtent l="0" t="0" r="6350" b="5715"/>
                  <wp:docPr id="1407366181" name="Picture 23" descr="A blurry image of a present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366181" name="Picture 23" descr="A blurry image of a presentation&#10;&#10;AI-generated content may be incorrec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31691" cy="1473491"/>
                          </a:xfrm>
                          <a:prstGeom prst="rect">
                            <a:avLst/>
                          </a:prstGeom>
                          <a:noFill/>
                          <a:ln>
                            <a:noFill/>
                          </a:ln>
                        </pic:spPr>
                      </pic:pic>
                    </a:graphicData>
                  </a:graphic>
                </wp:inline>
              </w:drawing>
            </w:r>
          </w:p>
          <w:p w14:paraId="2293E519" w14:textId="77777777" w:rsidR="001A50DF" w:rsidRPr="00C843EC" w:rsidRDefault="001A50DF" w:rsidP="001A50DF">
            <w:pPr>
              <w:spacing w:before="100" w:beforeAutospacing="1" w:after="100" w:afterAutospacing="1" w:line="276" w:lineRule="auto"/>
              <w:rPr>
                <w:rFonts w:ascii="Proxima Nova Rg" w:hAnsi="Proxima Nova Rg" w:cs="Tahoma"/>
              </w:rPr>
            </w:pPr>
            <w:r w:rsidRPr="00C843EC">
              <w:rPr>
                <w:rFonts w:ascii="Proxima Nova Rg" w:hAnsi="Proxima Nova Rg" w:cs="Tahoma"/>
              </w:rPr>
              <w:t xml:space="preserve">Le second atelier régional s’est tenu à Biskra les 11 et 12 juin 2025, ciblant les associations du Sud ainsi que les autorités locales afin d’assurer une couverture nationale équilibrée. Organisé dans le cadre du projet d’appui à la réinsertion sociale des détenus radicalisés, il s’inscrit dans la stratégie de renforcement de </w:t>
            </w:r>
            <w:r w:rsidRPr="00C843EC">
              <w:rPr>
                <w:rFonts w:ascii="Proxima Nova Rg" w:hAnsi="Proxima Nova Rg" w:cs="Tahoma"/>
              </w:rPr>
              <w:lastRenderedPageBreak/>
              <w:t>l’écosystème de réinsertion post-carcérale. Ses objectifs étaient d’adapter les mécanismes de réinsertion aux spécificités socio-économiques des régions du Sud, de promouvoir la coordination entre les parties prenantes et d’impliquer les acteurs communautaires dans la prévention de la récidive et la promotion de la cohésion sociale. Les sessions ont porté sur la présentation des dispositifs publics tels que la formation professionnelle, l’emploi et le microcrédit, ainsi que sur des ateliers interactifs visant à renforcer les partenariats entre associations et institutions. L’atelier a permis la participation de 100 représentants des associations, de la DGAPR, des magistrats et des services extérieurs, issus de 13 wilayas du Sud et de l’Est du pays. Il a eu un impact significatif en dynamisant le réseau associatif dans ces régions et en formulant des recommandations pour une meilleure intégration des associations dans les plans de réinsertion post-carcérale, contribuant ainsi à une approche plus inclusive et adaptée aux réalités locales.</w:t>
            </w:r>
          </w:p>
          <w:p w14:paraId="1EC8B624" w14:textId="2B2C2E26" w:rsidR="001A50DF" w:rsidRPr="00C843EC" w:rsidRDefault="004127BB" w:rsidP="001A50DF">
            <w:pPr>
              <w:spacing w:before="100" w:beforeAutospacing="1" w:after="100" w:afterAutospacing="1" w:line="276" w:lineRule="auto"/>
              <w:rPr>
                <w:rFonts w:ascii="Proxima Nova Rg" w:eastAsia="Times New Roman" w:hAnsi="Proxima Nova Rg" w:cs="Times New Roman"/>
                <w:b/>
                <w:bCs/>
              </w:rPr>
            </w:pPr>
            <w:r w:rsidRPr="00C843EC">
              <w:rPr>
                <w:noProof/>
              </w:rPr>
              <w:drawing>
                <wp:inline distT="0" distB="0" distL="0" distR="0" wp14:anchorId="5892B5A4" wp14:editId="0F4F4A25">
                  <wp:extent cx="2163883" cy="1225550"/>
                  <wp:effectExtent l="0" t="0" r="8255" b="0"/>
                  <wp:docPr id="1015167236" name="Image 1" descr="A group of people in a meet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167236" name="Image 1" descr="A group of people in a meeting&#10;&#10;AI-generated content may be incorrect."/>
                          <pic:cNvPicPr/>
                        </pic:nvPicPr>
                        <pic:blipFill>
                          <a:blip r:embed="rId37"/>
                          <a:stretch>
                            <a:fillRect/>
                          </a:stretch>
                        </pic:blipFill>
                        <pic:spPr>
                          <a:xfrm>
                            <a:off x="0" y="0"/>
                            <a:ext cx="2207849" cy="1250451"/>
                          </a:xfrm>
                          <a:prstGeom prst="rect">
                            <a:avLst/>
                          </a:prstGeom>
                        </pic:spPr>
                      </pic:pic>
                    </a:graphicData>
                  </a:graphic>
                </wp:inline>
              </w:drawing>
            </w:r>
            <w:r w:rsidRPr="00C843EC">
              <w:rPr>
                <w:noProof/>
              </w:rPr>
              <w:drawing>
                <wp:inline distT="0" distB="0" distL="0" distR="0" wp14:anchorId="58F3362E" wp14:editId="05725C67">
                  <wp:extent cx="2311400" cy="1208186"/>
                  <wp:effectExtent l="0" t="0" r="0" b="0"/>
                  <wp:docPr id="2002195668" name="Image 1" descr="A group of people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195668" name="Image 1" descr="A group of people sitting at a table&#10;&#10;AI-generated content may be incorrect."/>
                          <pic:cNvPicPr/>
                        </pic:nvPicPr>
                        <pic:blipFill>
                          <a:blip r:embed="rId38"/>
                          <a:stretch>
                            <a:fillRect/>
                          </a:stretch>
                        </pic:blipFill>
                        <pic:spPr>
                          <a:xfrm>
                            <a:off x="0" y="0"/>
                            <a:ext cx="2333095" cy="1219526"/>
                          </a:xfrm>
                          <a:prstGeom prst="rect">
                            <a:avLst/>
                          </a:prstGeom>
                        </pic:spPr>
                      </pic:pic>
                    </a:graphicData>
                  </a:graphic>
                </wp:inline>
              </w:drawing>
            </w:r>
            <w:r w:rsidR="001A50DF" w:rsidRPr="00C843EC">
              <w:rPr>
                <w:noProof/>
              </w:rPr>
              <w:drawing>
                <wp:inline distT="0" distB="0" distL="0" distR="0" wp14:anchorId="21232C1A" wp14:editId="5D5FB4D7">
                  <wp:extent cx="2347095" cy="1225550"/>
                  <wp:effectExtent l="0" t="0" r="0" b="0"/>
                  <wp:docPr id="1056585410" name="Image 1" descr="A group of people standing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585410" name="Image 1" descr="A group of people standing in a room&#10;&#10;AI-generated content may be incorrect."/>
                          <pic:cNvPicPr/>
                        </pic:nvPicPr>
                        <pic:blipFill>
                          <a:blip r:embed="rId39"/>
                          <a:stretch>
                            <a:fillRect/>
                          </a:stretch>
                        </pic:blipFill>
                        <pic:spPr>
                          <a:xfrm>
                            <a:off x="0" y="0"/>
                            <a:ext cx="2368642" cy="1236801"/>
                          </a:xfrm>
                          <a:prstGeom prst="rect">
                            <a:avLst/>
                          </a:prstGeom>
                        </pic:spPr>
                      </pic:pic>
                    </a:graphicData>
                  </a:graphic>
                </wp:inline>
              </w:drawing>
            </w:r>
          </w:p>
          <w:p w14:paraId="1500568D" w14:textId="77777777" w:rsidR="001A50DF" w:rsidRDefault="001A50DF" w:rsidP="001A50DF">
            <w:pPr>
              <w:spacing w:after="200" w:line="276" w:lineRule="auto"/>
              <w:jc w:val="both"/>
              <w:rPr>
                <w:rFonts w:ascii="Proxima Nova Rg" w:hAnsi="Proxima Nova Rg" w:cs="Tahoma"/>
              </w:rPr>
            </w:pPr>
          </w:p>
          <w:p w14:paraId="49052009" w14:textId="77777777" w:rsidR="001A50DF" w:rsidRDefault="001A50DF" w:rsidP="001A50DF">
            <w:pPr>
              <w:spacing w:after="200" w:line="276" w:lineRule="auto"/>
              <w:jc w:val="both"/>
              <w:rPr>
                <w:rFonts w:ascii="Proxima Nova Rg" w:hAnsi="Proxima Nova Rg" w:cs="Tahoma"/>
              </w:rPr>
            </w:pPr>
          </w:p>
          <w:p w14:paraId="64AAD7AD" w14:textId="77777777" w:rsidR="001A50DF" w:rsidRDefault="001A50DF" w:rsidP="001A50DF">
            <w:pPr>
              <w:spacing w:after="200" w:line="276" w:lineRule="auto"/>
              <w:jc w:val="both"/>
              <w:rPr>
                <w:rFonts w:ascii="Proxima Nova Rg" w:hAnsi="Proxima Nova Rg" w:cs="Tahoma"/>
              </w:rPr>
            </w:pPr>
          </w:p>
          <w:p w14:paraId="092102F5" w14:textId="77777777" w:rsidR="001A50DF" w:rsidRDefault="001A50DF" w:rsidP="001A50DF">
            <w:pPr>
              <w:spacing w:after="200" w:line="276" w:lineRule="auto"/>
              <w:jc w:val="both"/>
              <w:rPr>
                <w:rFonts w:ascii="Proxima Nova Rg" w:hAnsi="Proxima Nova Rg" w:cs="Tahoma"/>
              </w:rPr>
            </w:pPr>
          </w:p>
          <w:p w14:paraId="527B3530" w14:textId="77777777" w:rsidR="001A50DF" w:rsidRDefault="001A50DF" w:rsidP="001A50DF">
            <w:pPr>
              <w:spacing w:after="200" w:line="276" w:lineRule="auto"/>
              <w:jc w:val="both"/>
              <w:rPr>
                <w:rFonts w:ascii="Proxima Nova Rg" w:hAnsi="Proxima Nova Rg" w:cs="Tahoma"/>
              </w:rPr>
            </w:pPr>
          </w:p>
          <w:p w14:paraId="70155280" w14:textId="77777777" w:rsidR="001A50DF" w:rsidRDefault="001A50DF" w:rsidP="001A50DF">
            <w:pPr>
              <w:spacing w:after="200" w:line="276" w:lineRule="auto"/>
              <w:jc w:val="both"/>
              <w:rPr>
                <w:rFonts w:ascii="Proxima Nova Rg" w:hAnsi="Proxima Nova Rg" w:cs="Tahoma"/>
              </w:rPr>
            </w:pPr>
          </w:p>
          <w:p w14:paraId="2880E850" w14:textId="77777777" w:rsidR="001A50DF" w:rsidRDefault="001A50DF" w:rsidP="001A50DF">
            <w:pPr>
              <w:spacing w:after="200" w:line="276" w:lineRule="auto"/>
              <w:jc w:val="both"/>
              <w:rPr>
                <w:rFonts w:ascii="Proxima Nova Rg" w:hAnsi="Proxima Nova Rg" w:cs="Tahoma"/>
              </w:rPr>
            </w:pPr>
          </w:p>
          <w:p w14:paraId="306978C5" w14:textId="77777777" w:rsidR="001A50DF" w:rsidRDefault="001A50DF" w:rsidP="001A50DF">
            <w:pPr>
              <w:spacing w:after="200" w:line="276" w:lineRule="auto"/>
              <w:jc w:val="both"/>
              <w:rPr>
                <w:rFonts w:ascii="Proxima Nova Rg" w:hAnsi="Proxima Nova Rg" w:cs="Tahoma"/>
              </w:rPr>
            </w:pPr>
          </w:p>
          <w:p w14:paraId="2778D6B4" w14:textId="77777777" w:rsidR="001A50DF" w:rsidRDefault="001A50DF" w:rsidP="001A50DF">
            <w:pPr>
              <w:spacing w:after="200" w:line="276" w:lineRule="auto"/>
              <w:jc w:val="both"/>
              <w:rPr>
                <w:rFonts w:ascii="Proxima Nova Rg" w:hAnsi="Proxima Nova Rg" w:cs="Tahoma"/>
              </w:rPr>
            </w:pPr>
          </w:p>
          <w:p w14:paraId="3C36BEB7" w14:textId="77777777" w:rsidR="001A50DF" w:rsidRDefault="001A50DF" w:rsidP="001A50DF">
            <w:pPr>
              <w:spacing w:after="200" w:line="276" w:lineRule="auto"/>
              <w:jc w:val="both"/>
              <w:rPr>
                <w:rFonts w:ascii="Proxima Nova Rg" w:hAnsi="Proxima Nova Rg" w:cs="Tahoma"/>
              </w:rPr>
            </w:pPr>
          </w:p>
          <w:p w14:paraId="64C1CA15" w14:textId="77777777" w:rsidR="001A50DF" w:rsidRDefault="001A50DF" w:rsidP="001A50DF">
            <w:pPr>
              <w:spacing w:after="200" w:line="276" w:lineRule="auto"/>
              <w:jc w:val="both"/>
              <w:rPr>
                <w:rFonts w:ascii="Proxima Nova Rg" w:hAnsi="Proxima Nova Rg" w:cs="Tahoma"/>
              </w:rPr>
            </w:pPr>
          </w:p>
          <w:p w14:paraId="5B08930E" w14:textId="77777777" w:rsidR="001A50DF" w:rsidRDefault="001A50DF" w:rsidP="001A50DF">
            <w:pPr>
              <w:spacing w:after="200" w:line="276" w:lineRule="auto"/>
              <w:jc w:val="both"/>
              <w:rPr>
                <w:rFonts w:ascii="Proxima Nova Rg" w:hAnsi="Proxima Nova Rg" w:cs="Tahoma"/>
              </w:rPr>
            </w:pPr>
          </w:p>
          <w:p w14:paraId="245958ED" w14:textId="77777777" w:rsidR="001A50DF" w:rsidRDefault="001A50DF" w:rsidP="001A50DF">
            <w:pPr>
              <w:spacing w:after="200" w:line="276" w:lineRule="auto"/>
              <w:jc w:val="both"/>
              <w:rPr>
                <w:rFonts w:ascii="Proxima Nova Rg" w:hAnsi="Proxima Nova Rg" w:cs="Tahoma"/>
              </w:rPr>
            </w:pPr>
          </w:p>
          <w:p w14:paraId="4CE06136" w14:textId="77777777" w:rsidR="001A50DF" w:rsidRDefault="001A50DF" w:rsidP="001A50DF">
            <w:pPr>
              <w:spacing w:after="200" w:line="276" w:lineRule="auto"/>
              <w:jc w:val="both"/>
              <w:rPr>
                <w:rFonts w:ascii="Proxima Nova Rg" w:hAnsi="Proxima Nova Rg" w:cs="Tahoma"/>
              </w:rPr>
            </w:pPr>
          </w:p>
          <w:p w14:paraId="5BB45784" w14:textId="12B535DF" w:rsidR="001A50DF" w:rsidRPr="00C843EC" w:rsidRDefault="001A50DF" w:rsidP="001A50DF">
            <w:pPr>
              <w:spacing w:after="200" w:line="276" w:lineRule="auto"/>
              <w:jc w:val="both"/>
              <w:rPr>
                <w:rFonts w:ascii="Proxima Nova Rg" w:hAnsi="Proxima Nova Rg" w:cs="Tahoma"/>
              </w:rPr>
            </w:pPr>
            <w:r w:rsidRPr="00C843EC">
              <w:rPr>
                <w:rFonts w:ascii="Proxima Nova Rg" w:hAnsi="Proxima Nova Rg" w:cs="Tahoma"/>
              </w:rPr>
              <w:lastRenderedPageBreak/>
              <w:t>Le tableau ci-dessous résume les résultats attendus des activités organisées sous le produit 4</w:t>
            </w:r>
          </w:p>
          <w:p w14:paraId="308E3E11" w14:textId="77777777" w:rsidR="001A50DF" w:rsidRPr="00C843EC" w:rsidRDefault="001A50DF" w:rsidP="001A50DF">
            <w:pPr>
              <w:spacing w:after="200" w:line="276" w:lineRule="auto"/>
              <w:jc w:val="both"/>
              <w:rPr>
                <w:rFonts w:ascii="Proxima Nova Rg" w:hAnsi="Proxima Nova Rg" w:cs="Tahoma"/>
              </w:rPr>
            </w:pPr>
          </w:p>
          <w:tbl>
            <w:tblPr>
              <w:tblpPr w:leftFromText="180" w:rightFromText="180" w:vertAnchor="text" w:horzAnchor="margin" w:tblpY="-208"/>
              <w:tblOverlap w:val="never"/>
              <w:tblW w:w="10494" w:type="dxa"/>
              <w:tblLook w:val="04A0" w:firstRow="1" w:lastRow="0" w:firstColumn="1" w:lastColumn="0" w:noHBand="0" w:noVBand="1"/>
            </w:tblPr>
            <w:tblGrid>
              <w:gridCol w:w="1940"/>
              <w:gridCol w:w="1051"/>
              <w:gridCol w:w="1375"/>
              <w:gridCol w:w="843"/>
              <w:gridCol w:w="748"/>
              <w:gridCol w:w="887"/>
              <w:gridCol w:w="887"/>
              <w:gridCol w:w="890"/>
              <w:gridCol w:w="1620"/>
              <w:gridCol w:w="253"/>
            </w:tblGrid>
            <w:tr w:rsidR="001A50DF" w:rsidRPr="00C843EC" w14:paraId="00F3AAC6" w14:textId="77777777" w:rsidTr="00FA2AD3">
              <w:trPr>
                <w:gridAfter w:val="1"/>
                <w:wAfter w:w="253" w:type="dxa"/>
                <w:trHeight w:val="1326"/>
              </w:trPr>
              <w:tc>
                <w:tcPr>
                  <w:tcW w:w="1940"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14:paraId="5BEFE738" w14:textId="77777777" w:rsidR="001A50DF" w:rsidRPr="00C843EC" w:rsidRDefault="001A50DF" w:rsidP="001A50DF">
                  <w:pPr>
                    <w:spacing w:after="0" w:line="240" w:lineRule="auto"/>
                    <w:rPr>
                      <w:rFonts w:ascii="Proxima Nova Rg" w:eastAsia="Times New Roman" w:hAnsi="Proxima Nova Rg" w:cs="Times New Roman"/>
                      <w:color w:val="000000"/>
                      <w:sz w:val="16"/>
                      <w:szCs w:val="16"/>
                      <w:lang w:val="en-GB"/>
                    </w:rPr>
                  </w:pPr>
                  <w:r w:rsidRPr="00C843EC">
                    <w:rPr>
                      <w:rFonts w:ascii="Proxima Nova Rg" w:eastAsia="Times New Roman" w:hAnsi="Proxima Nova Rg" w:cs="Times New Roman"/>
                      <w:color w:val="000000"/>
                      <w:sz w:val="16"/>
                      <w:szCs w:val="16"/>
                    </w:rPr>
                    <w:t>INDICATEURS DE PRODUIT</w:t>
                  </w:r>
                </w:p>
              </w:tc>
              <w:tc>
                <w:tcPr>
                  <w:tcW w:w="1051"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14:paraId="1D862F67" w14:textId="77777777" w:rsidR="001A50DF" w:rsidRPr="00C843EC" w:rsidRDefault="001A50DF" w:rsidP="001A50DF">
                  <w:pPr>
                    <w:spacing w:after="0" w:line="240" w:lineRule="auto"/>
                    <w:rPr>
                      <w:rFonts w:ascii="Proxima Nova Rg" w:eastAsia="Times New Roman" w:hAnsi="Proxima Nova Rg" w:cs="Times New Roman"/>
                      <w:color w:val="000000"/>
                      <w:sz w:val="16"/>
                      <w:szCs w:val="16"/>
                      <w:lang w:val="en-GB"/>
                    </w:rPr>
                  </w:pPr>
                  <w:r w:rsidRPr="00C843EC">
                    <w:rPr>
                      <w:rFonts w:ascii="Proxima Nova Rg" w:eastAsia="Times New Roman" w:hAnsi="Proxima Nova Rg" w:cs="Times New Roman"/>
                      <w:color w:val="000000"/>
                      <w:sz w:val="16"/>
                      <w:szCs w:val="16"/>
                    </w:rPr>
                    <w:t>SOURCE DES DONNÉES</w:t>
                  </w:r>
                </w:p>
              </w:tc>
              <w:tc>
                <w:tcPr>
                  <w:tcW w:w="2218" w:type="dxa"/>
                  <w:gridSpan w:val="2"/>
                  <w:vMerge w:val="restart"/>
                  <w:tcBorders>
                    <w:top w:val="single" w:sz="8" w:space="0" w:color="auto"/>
                    <w:left w:val="single" w:sz="8" w:space="0" w:color="auto"/>
                    <w:bottom w:val="single" w:sz="8" w:space="0" w:color="000000"/>
                    <w:right w:val="single" w:sz="8" w:space="0" w:color="000000"/>
                  </w:tcBorders>
                  <w:shd w:val="clear" w:color="000000" w:fill="FFFF00"/>
                  <w:vAlign w:val="center"/>
                  <w:hideMark/>
                </w:tcPr>
                <w:p w14:paraId="3FD55703" w14:textId="77777777" w:rsidR="001A50DF" w:rsidRPr="00C843EC" w:rsidRDefault="001A50DF" w:rsidP="001A50DF">
                  <w:pPr>
                    <w:spacing w:after="0" w:line="240" w:lineRule="auto"/>
                    <w:rPr>
                      <w:rFonts w:ascii="Proxima Nova Rg" w:eastAsia="Times New Roman" w:hAnsi="Proxima Nova Rg" w:cs="Times New Roman"/>
                      <w:color w:val="000000"/>
                      <w:sz w:val="16"/>
                      <w:szCs w:val="16"/>
                      <w:lang w:val="en-GB"/>
                    </w:rPr>
                  </w:pPr>
                  <w:r w:rsidRPr="00C843EC">
                    <w:rPr>
                      <w:rFonts w:ascii="Proxima Nova Rg" w:eastAsia="Times New Roman" w:hAnsi="Proxima Nova Rg" w:cs="Times New Roman"/>
                      <w:color w:val="000000"/>
                      <w:sz w:val="16"/>
                      <w:szCs w:val="16"/>
                    </w:rPr>
                    <w:t>SITUATION DE RÉFÉRENCE</w:t>
                  </w:r>
                </w:p>
              </w:tc>
              <w:tc>
                <w:tcPr>
                  <w:tcW w:w="3412" w:type="dxa"/>
                  <w:gridSpan w:val="4"/>
                  <w:vMerge w:val="restart"/>
                  <w:tcBorders>
                    <w:top w:val="single" w:sz="8" w:space="0" w:color="auto"/>
                    <w:left w:val="single" w:sz="8" w:space="0" w:color="auto"/>
                    <w:bottom w:val="single" w:sz="8" w:space="0" w:color="000000"/>
                    <w:right w:val="single" w:sz="8" w:space="0" w:color="000000"/>
                  </w:tcBorders>
                  <w:shd w:val="clear" w:color="000000" w:fill="FFFF00"/>
                  <w:vAlign w:val="center"/>
                  <w:hideMark/>
                </w:tcPr>
                <w:p w14:paraId="7677EAB3" w14:textId="77777777" w:rsidR="001A50DF" w:rsidRPr="00C843EC" w:rsidRDefault="001A50DF" w:rsidP="001A50DF">
                  <w:pPr>
                    <w:spacing w:after="0" w:line="240" w:lineRule="auto"/>
                    <w:jc w:val="center"/>
                    <w:rPr>
                      <w:rFonts w:ascii="Proxima Nova Rg" w:eastAsia="Times New Roman" w:hAnsi="Proxima Nova Rg" w:cs="Times New Roman"/>
                      <w:color w:val="000000"/>
                      <w:sz w:val="16"/>
                      <w:szCs w:val="16"/>
                    </w:rPr>
                  </w:pPr>
                  <w:r w:rsidRPr="00C843EC">
                    <w:rPr>
                      <w:rFonts w:ascii="Proxima Nova Rg" w:eastAsia="Times New Roman" w:hAnsi="Proxima Nova Rg" w:cs="Times New Roman"/>
                      <w:bCs/>
                      <w:sz w:val="16"/>
                      <w:szCs w:val="16"/>
                    </w:rPr>
                    <w:t>Cibles (par fréquence de recueil des données – les valeurs indiquées sont cumulatives et la cible en année de départ et la cible finale)</w:t>
                  </w:r>
                </w:p>
              </w:tc>
              <w:tc>
                <w:tcPr>
                  <w:tcW w:w="1620"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14:paraId="7173C258" w14:textId="77777777" w:rsidR="001A50DF" w:rsidRPr="00C843EC" w:rsidRDefault="001A50DF" w:rsidP="001A50DF">
                  <w:pPr>
                    <w:spacing w:after="0" w:line="240" w:lineRule="auto"/>
                    <w:jc w:val="center"/>
                    <w:rPr>
                      <w:rFonts w:ascii="Proxima Nova Rg" w:eastAsia="Times New Roman" w:hAnsi="Proxima Nova Rg" w:cs="Times New Roman"/>
                      <w:color w:val="000000"/>
                      <w:sz w:val="16"/>
                      <w:szCs w:val="16"/>
                    </w:rPr>
                  </w:pPr>
                  <w:r w:rsidRPr="00C843EC">
                    <w:rPr>
                      <w:rFonts w:ascii="Proxima Nova Rg" w:eastAsia="Times New Roman" w:hAnsi="Proxima Nova Rg" w:cs="Times New Roman"/>
                      <w:color w:val="000000"/>
                      <w:sz w:val="16"/>
                      <w:szCs w:val="16"/>
                    </w:rPr>
                    <w:t>MÉTHODES DE RECUEIL DES DONNÉES ET RISQUES Y RELATIFS</w:t>
                  </w:r>
                </w:p>
              </w:tc>
            </w:tr>
            <w:tr w:rsidR="001A50DF" w:rsidRPr="00C843EC" w14:paraId="501A29F2" w14:textId="77777777" w:rsidTr="00FA2AD3">
              <w:trPr>
                <w:trHeight w:val="306"/>
              </w:trPr>
              <w:tc>
                <w:tcPr>
                  <w:tcW w:w="1940" w:type="dxa"/>
                  <w:vMerge/>
                  <w:tcBorders>
                    <w:top w:val="single" w:sz="8" w:space="0" w:color="auto"/>
                    <w:left w:val="single" w:sz="8" w:space="0" w:color="auto"/>
                    <w:bottom w:val="single" w:sz="8" w:space="0" w:color="000000"/>
                    <w:right w:val="single" w:sz="8" w:space="0" w:color="auto"/>
                  </w:tcBorders>
                  <w:vAlign w:val="center"/>
                  <w:hideMark/>
                </w:tcPr>
                <w:p w14:paraId="1EEB2AB3" w14:textId="77777777" w:rsidR="001A50DF" w:rsidRPr="00C843EC" w:rsidRDefault="001A50DF" w:rsidP="001A50DF">
                  <w:pPr>
                    <w:spacing w:after="0" w:line="240" w:lineRule="auto"/>
                    <w:rPr>
                      <w:rFonts w:ascii="Proxima Nova Rg" w:eastAsia="Times New Roman" w:hAnsi="Proxima Nova Rg" w:cs="Times New Roman"/>
                      <w:color w:val="000000"/>
                      <w:sz w:val="16"/>
                      <w:szCs w:val="16"/>
                    </w:rPr>
                  </w:pPr>
                </w:p>
              </w:tc>
              <w:tc>
                <w:tcPr>
                  <w:tcW w:w="1051" w:type="dxa"/>
                  <w:vMerge/>
                  <w:tcBorders>
                    <w:top w:val="single" w:sz="8" w:space="0" w:color="auto"/>
                    <w:left w:val="single" w:sz="8" w:space="0" w:color="auto"/>
                    <w:bottom w:val="single" w:sz="8" w:space="0" w:color="000000"/>
                    <w:right w:val="single" w:sz="8" w:space="0" w:color="auto"/>
                  </w:tcBorders>
                  <w:vAlign w:val="center"/>
                  <w:hideMark/>
                </w:tcPr>
                <w:p w14:paraId="3ED1D46B" w14:textId="77777777" w:rsidR="001A50DF" w:rsidRPr="00C843EC" w:rsidRDefault="001A50DF" w:rsidP="001A50DF">
                  <w:pPr>
                    <w:spacing w:after="0" w:line="240" w:lineRule="auto"/>
                    <w:rPr>
                      <w:rFonts w:ascii="Proxima Nova Rg" w:eastAsia="Times New Roman" w:hAnsi="Proxima Nova Rg" w:cs="Times New Roman"/>
                      <w:color w:val="000000"/>
                      <w:sz w:val="16"/>
                      <w:szCs w:val="16"/>
                    </w:rPr>
                  </w:pPr>
                </w:p>
              </w:tc>
              <w:tc>
                <w:tcPr>
                  <w:tcW w:w="2218" w:type="dxa"/>
                  <w:gridSpan w:val="2"/>
                  <w:vMerge/>
                  <w:tcBorders>
                    <w:top w:val="single" w:sz="8" w:space="0" w:color="auto"/>
                    <w:left w:val="single" w:sz="8" w:space="0" w:color="auto"/>
                    <w:bottom w:val="single" w:sz="8" w:space="0" w:color="000000"/>
                    <w:right w:val="single" w:sz="8" w:space="0" w:color="000000"/>
                  </w:tcBorders>
                  <w:vAlign w:val="center"/>
                  <w:hideMark/>
                </w:tcPr>
                <w:p w14:paraId="12CEE57A" w14:textId="77777777" w:rsidR="001A50DF" w:rsidRPr="00C843EC" w:rsidRDefault="001A50DF" w:rsidP="001A50DF">
                  <w:pPr>
                    <w:spacing w:after="0" w:line="240" w:lineRule="auto"/>
                    <w:rPr>
                      <w:rFonts w:ascii="Proxima Nova Rg" w:eastAsia="Times New Roman" w:hAnsi="Proxima Nova Rg" w:cs="Times New Roman"/>
                      <w:color w:val="000000"/>
                      <w:sz w:val="16"/>
                      <w:szCs w:val="16"/>
                    </w:rPr>
                  </w:pPr>
                </w:p>
              </w:tc>
              <w:tc>
                <w:tcPr>
                  <w:tcW w:w="3412" w:type="dxa"/>
                  <w:gridSpan w:val="4"/>
                  <w:vMerge/>
                  <w:tcBorders>
                    <w:top w:val="single" w:sz="8" w:space="0" w:color="auto"/>
                    <w:left w:val="single" w:sz="8" w:space="0" w:color="auto"/>
                    <w:bottom w:val="single" w:sz="8" w:space="0" w:color="000000"/>
                    <w:right w:val="single" w:sz="8" w:space="0" w:color="000000"/>
                  </w:tcBorders>
                  <w:vAlign w:val="center"/>
                  <w:hideMark/>
                </w:tcPr>
                <w:p w14:paraId="264637F6" w14:textId="77777777" w:rsidR="001A50DF" w:rsidRPr="00C843EC" w:rsidRDefault="001A50DF" w:rsidP="001A50DF">
                  <w:pPr>
                    <w:spacing w:after="0" w:line="240" w:lineRule="auto"/>
                    <w:rPr>
                      <w:rFonts w:ascii="Proxima Nova Rg" w:eastAsia="Times New Roman" w:hAnsi="Proxima Nova Rg" w:cs="Times New Roman"/>
                      <w:color w:val="000000"/>
                      <w:sz w:val="16"/>
                      <w:szCs w:val="16"/>
                    </w:rPr>
                  </w:pPr>
                </w:p>
              </w:tc>
              <w:tc>
                <w:tcPr>
                  <w:tcW w:w="1620" w:type="dxa"/>
                  <w:vMerge/>
                  <w:tcBorders>
                    <w:top w:val="single" w:sz="8" w:space="0" w:color="auto"/>
                    <w:left w:val="single" w:sz="8" w:space="0" w:color="auto"/>
                    <w:bottom w:val="single" w:sz="8" w:space="0" w:color="000000"/>
                    <w:right w:val="single" w:sz="8" w:space="0" w:color="auto"/>
                  </w:tcBorders>
                  <w:vAlign w:val="center"/>
                  <w:hideMark/>
                </w:tcPr>
                <w:p w14:paraId="6EDDAC82" w14:textId="77777777" w:rsidR="001A50DF" w:rsidRPr="00C843EC" w:rsidRDefault="001A50DF" w:rsidP="001A50DF">
                  <w:pPr>
                    <w:spacing w:after="0" w:line="240" w:lineRule="auto"/>
                    <w:rPr>
                      <w:rFonts w:ascii="Proxima Nova Rg" w:eastAsia="Times New Roman" w:hAnsi="Proxima Nova Rg" w:cs="Times New Roman"/>
                      <w:color w:val="000000"/>
                      <w:sz w:val="16"/>
                      <w:szCs w:val="16"/>
                    </w:rPr>
                  </w:pPr>
                </w:p>
              </w:tc>
              <w:tc>
                <w:tcPr>
                  <w:tcW w:w="253" w:type="dxa"/>
                  <w:tcBorders>
                    <w:top w:val="nil"/>
                    <w:left w:val="nil"/>
                    <w:bottom w:val="nil"/>
                    <w:right w:val="nil"/>
                  </w:tcBorders>
                  <w:shd w:val="clear" w:color="auto" w:fill="auto"/>
                  <w:noWrap/>
                  <w:vAlign w:val="bottom"/>
                  <w:hideMark/>
                </w:tcPr>
                <w:p w14:paraId="492FF6C1" w14:textId="77777777" w:rsidR="001A50DF" w:rsidRPr="00C843EC" w:rsidRDefault="001A50DF" w:rsidP="001A50DF">
                  <w:pPr>
                    <w:spacing w:after="0" w:line="240" w:lineRule="auto"/>
                    <w:jc w:val="center"/>
                    <w:rPr>
                      <w:rFonts w:ascii="Proxima Nova Rg" w:eastAsia="Times New Roman" w:hAnsi="Proxima Nova Rg" w:cs="Times New Roman"/>
                      <w:color w:val="000000"/>
                      <w:sz w:val="16"/>
                      <w:szCs w:val="16"/>
                    </w:rPr>
                  </w:pPr>
                </w:p>
              </w:tc>
            </w:tr>
            <w:tr w:rsidR="001A50DF" w:rsidRPr="00C843EC" w14:paraId="505797D2" w14:textId="77777777" w:rsidTr="00FA2AD3">
              <w:trPr>
                <w:trHeight w:val="306"/>
              </w:trPr>
              <w:tc>
                <w:tcPr>
                  <w:tcW w:w="1940" w:type="dxa"/>
                  <w:vMerge/>
                  <w:tcBorders>
                    <w:top w:val="single" w:sz="8" w:space="0" w:color="auto"/>
                    <w:left w:val="single" w:sz="8" w:space="0" w:color="auto"/>
                    <w:bottom w:val="single" w:sz="8" w:space="0" w:color="000000"/>
                    <w:right w:val="single" w:sz="8" w:space="0" w:color="auto"/>
                  </w:tcBorders>
                  <w:vAlign w:val="center"/>
                  <w:hideMark/>
                </w:tcPr>
                <w:p w14:paraId="16C80EF8" w14:textId="77777777" w:rsidR="001A50DF" w:rsidRPr="00C843EC" w:rsidRDefault="001A50DF" w:rsidP="001A50DF">
                  <w:pPr>
                    <w:spacing w:after="0" w:line="240" w:lineRule="auto"/>
                    <w:rPr>
                      <w:rFonts w:ascii="Proxima Nova Rg" w:eastAsia="Times New Roman" w:hAnsi="Proxima Nova Rg" w:cs="Times New Roman"/>
                      <w:color w:val="000000"/>
                      <w:sz w:val="16"/>
                      <w:szCs w:val="16"/>
                    </w:rPr>
                  </w:pPr>
                </w:p>
              </w:tc>
              <w:tc>
                <w:tcPr>
                  <w:tcW w:w="1051" w:type="dxa"/>
                  <w:vMerge/>
                  <w:tcBorders>
                    <w:top w:val="single" w:sz="8" w:space="0" w:color="auto"/>
                    <w:left w:val="single" w:sz="8" w:space="0" w:color="auto"/>
                    <w:bottom w:val="single" w:sz="8" w:space="0" w:color="000000"/>
                    <w:right w:val="single" w:sz="8" w:space="0" w:color="auto"/>
                  </w:tcBorders>
                  <w:vAlign w:val="center"/>
                  <w:hideMark/>
                </w:tcPr>
                <w:p w14:paraId="13F302B5" w14:textId="77777777" w:rsidR="001A50DF" w:rsidRPr="00C843EC" w:rsidRDefault="001A50DF" w:rsidP="001A50DF">
                  <w:pPr>
                    <w:spacing w:after="0" w:line="240" w:lineRule="auto"/>
                    <w:rPr>
                      <w:rFonts w:ascii="Proxima Nova Rg" w:eastAsia="Times New Roman" w:hAnsi="Proxima Nova Rg" w:cs="Times New Roman"/>
                      <w:color w:val="000000"/>
                      <w:sz w:val="16"/>
                      <w:szCs w:val="16"/>
                    </w:rPr>
                  </w:pPr>
                </w:p>
              </w:tc>
              <w:tc>
                <w:tcPr>
                  <w:tcW w:w="1375"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6CBB9F96" w14:textId="77777777" w:rsidR="001A50DF" w:rsidRPr="00C843EC" w:rsidRDefault="001A50DF" w:rsidP="001A50DF">
                  <w:pPr>
                    <w:spacing w:after="0" w:line="240" w:lineRule="auto"/>
                    <w:rPr>
                      <w:rFonts w:ascii="Proxima Nova Rg" w:eastAsia="Times New Roman" w:hAnsi="Proxima Nova Rg" w:cs="Times New Roman"/>
                      <w:color w:val="000000"/>
                      <w:sz w:val="16"/>
                      <w:szCs w:val="16"/>
                      <w:lang w:val="en-GB"/>
                    </w:rPr>
                  </w:pPr>
                  <w:r w:rsidRPr="00C843EC">
                    <w:rPr>
                      <w:rFonts w:ascii="Proxima Nova Rg" w:eastAsia="Times New Roman" w:hAnsi="Proxima Nova Rg" w:cs="Times New Roman"/>
                      <w:color w:val="000000"/>
                      <w:sz w:val="16"/>
                      <w:szCs w:val="16"/>
                    </w:rPr>
                    <w:t xml:space="preserve">Valeur       </w:t>
                  </w:r>
                </w:p>
              </w:tc>
              <w:tc>
                <w:tcPr>
                  <w:tcW w:w="843"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74E6226B" w14:textId="77777777" w:rsidR="001A50DF" w:rsidRPr="00C843EC" w:rsidRDefault="001A50DF" w:rsidP="001A50DF">
                  <w:pPr>
                    <w:spacing w:after="0" w:line="240" w:lineRule="auto"/>
                    <w:rPr>
                      <w:rFonts w:ascii="Proxima Nova Rg" w:eastAsia="Times New Roman" w:hAnsi="Proxima Nova Rg" w:cs="Times New Roman"/>
                      <w:color w:val="000000"/>
                      <w:sz w:val="16"/>
                      <w:szCs w:val="16"/>
                      <w:lang w:val="en-GB"/>
                    </w:rPr>
                  </w:pPr>
                  <w:r w:rsidRPr="00C843EC">
                    <w:rPr>
                      <w:rFonts w:ascii="Proxima Nova Rg" w:eastAsia="Times New Roman" w:hAnsi="Proxima Nova Rg" w:cs="Times New Roman"/>
                      <w:color w:val="000000"/>
                      <w:sz w:val="16"/>
                      <w:szCs w:val="16"/>
                    </w:rPr>
                    <w:t>Année</w:t>
                  </w:r>
                </w:p>
              </w:tc>
              <w:tc>
                <w:tcPr>
                  <w:tcW w:w="748"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3BC3567C" w14:textId="77777777" w:rsidR="001A50DF" w:rsidRPr="00C843EC" w:rsidRDefault="001A50DF" w:rsidP="001A50DF">
                  <w:pPr>
                    <w:spacing w:after="0" w:line="240" w:lineRule="auto"/>
                    <w:rPr>
                      <w:rFonts w:ascii="Proxima Nova Rg" w:eastAsia="Times New Roman" w:hAnsi="Proxima Nova Rg" w:cs="Times New Roman"/>
                      <w:color w:val="000000"/>
                      <w:sz w:val="16"/>
                      <w:szCs w:val="16"/>
                      <w:lang w:val="en-GB"/>
                    </w:rPr>
                  </w:pPr>
                  <w:r w:rsidRPr="00C843EC">
                    <w:rPr>
                      <w:rFonts w:ascii="Proxima Nova Rg" w:eastAsia="Times New Roman" w:hAnsi="Proxima Nova Rg" w:cs="Times New Roman"/>
                      <w:color w:val="000000"/>
                      <w:sz w:val="16"/>
                      <w:szCs w:val="16"/>
                    </w:rPr>
                    <w:t>Cible 2025</w:t>
                  </w:r>
                </w:p>
              </w:tc>
              <w:tc>
                <w:tcPr>
                  <w:tcW w:w="887"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4FD9B760" w14:textId="77777777" w:rsidR="001A50DF" w:rsidRPr="00C843EC" w:rsidRDefault="001A50DF" w:rsidP="001A50DF">
                  <w:pPr>
                    <w:spacing w:after="0" w:line="240" w:lineRule="auto"/>
                    <w:rPr>
                      <w:rFonts w:ascii="Proxima Nova Rg" w:eastAsia="Times New Roman" w:hAnsi="Proxima Nova Rg" w:cs="Times New Roman"/>
                      <w:color w:val="000000"/>
                      <w:sz w:val="16"/>
                      <w:szCs w:val="16"/>
                      <w:lang w:val="en-GB"/>
                    </w:rPr>
                  </w:pPr>
                  <w:r w:rsidRPr="00C843EC">
                    <w:rPr>
                      <w:rFonts w:ascii="Proxima Nova Rg" w:eastAsia="Times New Roman" w:hAnsi="Proxima Nova Rg" w:cs="Times New Roman"/>
                      <w:color w:val="000000"/>
                      <w:sz w:val="16"/>
                      <w:szCs w:val="16"/>
                    </w:rPr>
                    <w:t>Valeur atteinte 2023</w:t>
                  </w:r>
                </w:p>
              </w:tc>
              <w:tc>
                <w:tcPr>
                  <w:tcW w:w="887"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6E5CC007" w14:textId="77777777" w:rsidR="001A50DF" w:rsidRPr="00C843EC" w:rsidRDefault="001A50DF" w:rsidP="001A50DF">
                  <w:pPr>
                    <w:spacing w:after="0" w:line="240" w:lineRule="auto"/>
                    <w:rPr>
                      <w:rFonts w:ascii="Proxima Nova Rg" w:eastAsia="Times New Roman" w:hAnsi="Proxima Nova Rg" w:cs="Times New Roman"/>
                      <w:color w:val="000000"/>
                      <w:sz w:val="16"/>
                      <w:szCs w:val="16"/>
                      <w:lang w:val="en-GB"/>
                    </w:rPr>
                  </w:pPr>
                  <w:proofErr w:type="gramStart"/>
                  <w:r w:rsidRPr="00C843EC">
                    <w:rPr>
                      <w:rFonts w:ascii="Proxima Nova Rg" w:eastAsia="Times New Roman" w:hAnsi="Proxima Nova Rg" w:cs="Times New Roman"/>
                      <w:color w:val="000000"/>
                      <w:sz w:val="16"/>
                      <w:szCs w:val="16"/>
                    </w:rPr>
                    <w:t>Valeur  atteinte</w:t>
                  </w:r>
                  <w:proofErr w:type="gramEnd"/>
                  <w:r w:rsidRPr="00C843EC">
                    <w:rPr>
                      <w:rFonts w:ascii="Proxima Nova Rg" w:eastAsia="Times New Roman" w:hAnsi="Proxima Nova Rg" w:cs="Times New Roman"/>
                      <w:color w:val="000000"/>
                      <w:sz w:val="16"/>
                      <w:szCs w:val="16"/>
                    </w:rPr>
                    <w:t xml:space="preserve"> en 2024</w:t>
                  </w:r>
                </w:p>
              </w:tc>
              <w:tc>
                <w:tcPr>
                  <w:tcW w:w="890"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773FCACB" w14:textId="77777777" w:rsidR="001A50DF" w:rsidRPr="00C843EC" w:rsidRDefault="001A50DF" w:rsidP="001A50DF">
                  <w:pPr>
                    <w:spacing w:after="0" w:line="240" w:lineRule="auto"/>
                    <w:rPr>
                      <w:rFonts w:ascii="Proxima Nova Rg" w:eastAsia="Times New Roman" w:hAnsi="Proxima Nova Rg" w:cs="Times New Roman"/>
                      <w:color w:val="000000"/>
                      <w:sz w:val="16"/>
                      <w:szCs w:val="16"/>
                      <w:lang w:val="en-GB"/>
                    </w:rPr>
                  </w:pPr>
                  <w:proofErr w:type="gramStart"/>
                  <w:r w:rsidRPr="00C843EC">
                    <w:rPr>
                      <w:rFonts w:ascii="Proxima Nova Rg" w:eastAsia="Times New Roman" w:hAnsi="Proxima Nova Rg" w:cs="Times New Roman"/>
                      <w:color w:val="000000"/>
                      <w:sz w:val="16"/>
                      <w:szCs w:val="16"/>
                    </w:rPr>
                    <w:t>Valeur  atteinte</w:t>
                  </w:r>
                  <w:proofErr w:type="gramEnd"/>
                  <w:r w:rsidRPr="00C843EC">
                    <w:rPr>
                      <w:rFonts w:ascii="Proxima Nova Rg" w:eastAsia="Times New Roman" w:hAnsi="Proxima Nova Rg" w:cs="Times New Roman"/>
                      <w:color w:val="000000"/>
                      <w:sz w:val="16"/>
                      <w:szCs w:val="16"/>
                    </w:rPr>
                    <w:t xml:space="preserve"> en 2025</w:t>
                  </w:r>
                </w:p>
              </w:tc>
              <w:tc>
                <w:tcPr>
                  <w:tcW w:w="1620" w:type="dxa"/>
                  <w:vMerge/>
                  <w:tcBorders>
                    <w:top w:val="single" w:sz="8" w:space="0" w:color="auto"/>
                    <w:left w:val="single" w:sz="8" w:space="0" w:color="auto"/>
                    <w:bottom w:val="single" w:sz="8" w:space="0" w:color="000000"/>
                    <w:right w:val="single" w:sz="8" w:space="0" w:color="auto"/>
                  </w:tcBorders>
                  <w:vAlign w:val="center"/>
                  <w:hideMark/>
                </w:tcPr>
                <w:p w14:paraId="6553D07E" w14:textId="77777777" w:rsidR="001A50DF" w:rsidRPr="00C843EC" w:rsidRDefault="001A50DF" w:rsidP="001A50DF">
                  <w:pPr>
                    <w:spacing w:after="0" w:line="240" w:lineRule="auto"/>
                    <w:rPr>
                      <w:rFonts w:ascii="Proxima Nova Rg" w:eastAsia="Times New Roman" w:hAnsi="Proxima Nova Rg" w:cs="Times New Roman"/>
                      <w:color w:val="000000"/>
                      <w:sz w:val="16"/>
                      <w:szCs w:val="16"/>
                      <w:lang w:val="en-GB"/>
                    </w:rPr>
                  </w:pPr>
                </w:p>
              </w:tc>
              <w:tc>
                <w:tcPr>
                  <w:tcW w:w="253" w:type="dxa"/>
                  <w:vAlign w:val="center"/>
                  <w:hideMark/>
                </w:tcPr>
                <w:p w14:paraId="5B7270A0" w14:textId="77777777" w:rsidR="001A50DF" w:rsidRPr="00C843EC" w:rsidRDefault="001A50DF" w:rsidP="001A50DF">
                  <w:pPr>
                    <w:spacing w:after="0" w:line="240" w:lineRule="auto"/>
                    <w:rPr>
                      <w:rFonts w:ascii="Times New Roman" w:eastAsia="Times New Roman" w:hAnsi="Times New Roman" w:cs="Times New Roman"/>
                      <w:sz w:val="20"/>
                      <w:szCs w:val="20"/>
                      <w:lang w:val="en-GB"/>
                    </w:rPr>
                  </w:pPr>
                </w:p>
              </w:tc>
            </w:tr>
            <w:tr w:rsidR="001A50DF" w:rsidRPr="00C843EC" w14:paraId="3AD5E50D" w14:textId="77777777" w:rsidTr="00FA2AD3">
              <w:trPr>
                <w:trHeight w:val="306"/>
              </w:trPr>
              <w:tc>
                <w:tcPr>
                  <w:tcW w:w="1940" w:type="dxa"/>
                  <w:vMerge/>
                  <w:tcBorders>
                    <w:top w:val="single" w:sz="8" w:space="0" w:color="auto"/>
                    <w:left w:val="single" w:sz="8" w:space="0" w:color="auto"/>
                    <w:bottom w:val="single" w:sz="8" w:space="0" w:color="000000"/>
                    <w:right w:val="single" w:sz="8" w:space="0" w:color="auto"/>
                  </w:tcBorders>
                  <w:vAlign w:val="center"/>
                  <w:hideMark/>
                </w:tcPr>
                <w:p w14:paraId="4B682A21" w14:textId="77777777" w:rsidR="001A50DF" w:rsidRPr="00C843EC" w:rsidRDefault="001A50DF" w:rsidP="001A50DF">
                  <w:pPr>
                    <w:spacing w:after="0" w:line="240" w:lineRule="auto"/>
                    <w:rPr>
                      <w:rFonts w:ascii="Proxima Nova Rg" w:eastAsia="Times New Roman" w:hAnsi="Proxima Nova Rg" w:cs="Times New Roman"/>
                      <w:color w:val="000000"/>
                      <w:sz w:val="16"/>
                      <w:szCs w:val="16"/>
                      <w:lang w:val="en-GB"/>
                    </w:rPr>
                  </w:pPr>
                </w:p>
              </w:tc>
              <w:tc>
                <w:tcPr>
                  <w:tcW w:w="1051" w:type="dxa"/>
                  <w:vMerge/>
                  <w:tcBorders>
                    <w:top w:val="single" w:sz="8" w:space="0" w:color="auto"/>
                    <w:left w:val="single" w:sz="8" w:space="0" w:color="auto"/>
                    <w:bottom w:val="single" w:sz="8" w:space="0" w:color="000000"/>
                    <w:right w:val="single" w:sz="8" w:space="0" w:color="auto"/>
                  </w:tcBorders>
                  <w:vAlign w:val="center"/>
                  <w:hideMark/>
                </w:tcPr>
                <w:p w14:paraId="762521D5" w14:textId="77777777" w:rsidR="001A50DF" w:rsidRPr="00C843EC" w:rsidRDefault="001A50DF" w:rsidP="001A50DF">
                  <w:pPr>
                    <w:spacing w:after="0" w:line="240" w:lineRule="auto"/>
                    <w:rPr>
                      <w:rFonts w:ascii="Proxima Nova Rg" w:eastAsia="Times New Roman" w:hAnsi="Proxima Nova Rg" w:cs="Times New Roman"/>
                      <w:color w:val="000000"/>
                      <w:sz w:val="16"/>
                      <w:szCs w:val="16"/>
                      <w:lang w:val="en-GB"/>
                    </w:rPr>
                  </w:pPr>
                </w:p>
              </w:tc>
              <w:tc>
                <w:tcPr>
                  <w:tcW w:w="1375" w:type="dxa"/>
                  <w:vMerge/>
                  <w:tcBorders>
                    <w:top w:val="nil"/>
                    <w:left w:val="single" w:sz="8" w:space="0" w:color="auto"/>
                    <w:bottom w:val="single" w:sz="8" w:space="0" w:color="000000"/>
                    <w:right w:val="single" w:sz="8" w:space="0" w:color="auto"/>
                  </w:tcBorders>
                  <w:vAlign w:val="center"/>
                  <w:hideMark/>
                </w:tcPr>
                <w:p w14:paraId="098FCD29" w14:textId="77777777" w:rsidR="001A50DF" w:rsidRPr="00C843EC" w:rsidRDefault="001A50DF" w:rsidP="001A50DF">
                  <w:pPr>
                    <w:spacing w:after="0" w:line="240" w:lineRule="auto"/>
                    <w:rPr>
                      <w:rFonts w:ascii="Proxima Nova Rg" w:eastAsia="Times New Roman" w:hAnsi="Proxima Nova Rg" w:cs="Times New Roman"/>
                      <w:color w:val="000000"/>
                      <w:sz w:val="16"/>
                      <w:szCs w:val="16"/>
                      <w:lang w:val="en-GB"/>
                    </w:rPr>
                  </w:pPr>
                </w:p>
              </w:tc>
              <w:tc>
                <w:tcPr>
                  <w:tcW w:w="843" w:type="dxa"/>
                  <w:vMerge/>
                  <w:tcBorders>
                    <w:top w:val="nil"/>
                    <w:left w:val="single" w:sz="8" w:space="0" w:color="auto"/>
                    <w:bottom w:val="single" w:sz="8" w:space="0" w:color="000000"/>
                    <w:right w:val="single" w:sz="8" w:space="0" w:color="auto"/>
                  </w:tcBorders>
                  <w:vAlign w:val="center"/>
                  <w:hideMark/>
                </w:tcPr>
                <w:p w14:paraId="6CBE5D35" w14:textId="77777777" w:rsidR="001A50DF" w:rsidRPr="00C843EC" w:rsidRDefault="001A50DF" w:rsidP="001A50DF">
                  <w:pPr>
                    <w:spacing w:after="0" w:line="240" w:lineRule="auto"/>
                    <w:rPr>
                      <w:rFonts w:ascii="Proxima Nova Rg" w:eastAsia="Times New Roman" w:hAnsi="Proxima Nova Rg" w:cs="Times New Roman"/>
                      <w:color w:val="000000"/>
                      <w:sz w:val="16"/>
                      <w:szCs w:val="16"/>
                      <w:lang w:val="en-GB"/>
                    </w:rPr>
                  </w:pPr>
                </w:p>
              </w:tc>
              <w:tc>
                <w:tcPr>
                  <w:tcW w:w="748" w:type="dxa"/>
                  <w:vMerge/>
                  <w:tcBorders>
                    <w:top w:val="nil"/>
                    <w:left w:val="single" w:sz="8" w:space="0" w:color="auto"/>
                    <w:bottom w:val="single" w:sz="8" w:space="0" w:color="000000"/>
                    <w:right w:val="single" w:sz="8" w:space="0" w:color="auto"/>
                  </w:tcBorders>
                  <w:vAlign w:val="center"/>
                  <w:hideMark/>
                </w:tcPr>
                <w:p w14:paraId="5E0AA6C0" w14:textId="77777777" w:rsidR="001A50DF" w:rsidRPr="00C843EC" w:rsidRDefault="001A50DF" w:rsidP="001A50DF">
                  <w:pPr>
                    <w:spacing w:after="0" w:line="240" w:lineRule="auto"/>
                    <w:rPr>
                      <w:rFonts w:ascii="Proxima Nova Rg" w:eastAsia="Times New Roman" w:hAnsi="Proxima Nova Rg" w:cs="Times New Roman"/>
                      <w:color w:val="000000"/>
                      <w:sz w:val="16"/>
                      <w:szCs w:val="16"/>
                      <w:lang w:val="en-GB"/>
                    </w:rPr>
                  </w:pPr>
                </w:p>
              </w:tc>
              <w:tc>
                <w:tcPr>
                  <w:tcW w:w="887" w:type="dxa"/>
                  <w:vMerge/>
                  <w:tcBorders>
                    <w:top w:val="nil"/>
                    <w:left w:val="single" w:sz="8" w:space="0" w:color="auto"/>
                    <w:bottom w:val="single" w:sz="8" w:space="0" w:color="000000"/>
                    <w:right w:val="single" w:sz="8" w:space="0" w:color="auto"/>
                  </w:tcBorders>
                  <w:vAlign w:val="center"/>
                  <w:hideMark/>
                </w:tcPr>
                <w:p w14:paraId="59ABEE30" w14:textId="77777777" w:rsidR="001A50DF" w:rsidRPr="00C843EC" w:rsidRDefault="001A50DF" w:rsidP="001A50DF">
                  <w:pPr>
                    <w:spacing w:after="0" w:line="240" w:lineRule="auto"/>
                    <w:rPr>
                      <w:rFonts w:ascii="Proxima Nova Rg" w:eastAsia="Times New Roman" w:hAnsi="Proxima Nova Rg" w:cs="Times New Roman"/>
                      <w:color w:val="000000"/>
                      <w:sz w:val="16"/>
                      <w:szCs w:val="16"/>
                      <w:lang w:val="en-GB"/>
                    </w:rPr>
                  </w:pPr>
                </w:p>
              </w:tc>
              <w:tc>
                <w:tcPr>
                  <w:tcW w:w="887" w:type="dxa"/>
                  <w:vMerge/>
                  <w:tcBorders>
                    <w:top w:val="nil"/>
                    <w:left w:val="single" w:sz="8" w:space="0" w:color="auto"/>
                    <w:bottom w:val="single" w:sz="8" w:space="0" w:color="000000"/>
                    <w:right w:val="single" w:sz="8" w:space="0" w:color="auto"/>
                  </w:tcBorders>
                  <w:vAlign w:val="center"/>
                  <w:hideMark/>
                </w:tcPr>
                <w:p w14:paraId="33DD8A7E" w14:textId="77777777" w:rsidR="001A50DF" w:rsidRPr="00C843EC" w:rsidRDefault="001A50DF" w:rsidP="001A50DF">
                  <w:pPr>
                    <w:spacing w:after="0" w:line="240" w:lineRule="auto"/>
                    <w:rPr>
                      <w:rFonts w:ascii="Proxima Nova Rg" w:eastAsia="Times New Roman" w:hAnsi="Proxima Nova Rg" w:cs="Times New Roman"/>
                      <w:color w:val="000000"/>
                      <w:sz w:val="16"/>
                      <w:szCs w:val="16"/>
                      <w:lang w:val="en-GB"/>
                    </w:rPr>
                  </w:pPr>
                </w:p>
              </w:tc>
              <w:tc>
                <w:tcPr>
                  <w:tcW w:w="890" w:type="dxa"/>
                  <w:vMerge/>
                  <w:tcBorders>
                    <w:top w:val="nil"/>
                    <w:left w:val="single" w:sz="8" w:space="0" w:color="auto"/>
                    <w:bottom w:val="single" w:sz="8" w:space="0" w:color="000000"/>
                    <w:right w:val="single" w:sz="8" w:space="0" w:color="auto"/>
                  </w:tcBorders>
                  <w:vAlign w:val="center"/>
                  <w:hideMark/>
                </w:tcPr>
                <w:p w14:paraId="5516E28F" w14:textId="77777777" w:rsidR="001A50DF" w:rsidRPr="00C843EC" w:rsidRDefault="001A50DF" w:rsidP="001A50DF">
                  <w:pPr>
                    <w:spacing w:after="0" w:line="240" w:lineRule="auto"/>
                    <w:rPr>
                      <w:rFonts w:ascii="Proxima Nova Rg" w:eastAsia="Times New Roman" w:hAnsi="Proxima Nova Rg" w:cs="Times New Roman"/>
                      <w:color w:val="000000"/>
                      <w:sz w:val="16"/>
                      <w:szCs w:val="16"/>
                      <w:lang w:val="en-GB"/>
                    </w:rPr>
                  </w:pPr>
                </w:p>
              </w:tc>
              <w:tc>
                <w:tcPr>
                  <w:tcW w:w="1620" w:type="dxa"/>
                  <w:vMerge/>
                  <w:tcBorders>
                    <w:top w:val="single" w:sz="8" w:space="0" w:color="auto"/>
                    <w:left w:val="single" w:sz="8" w:space="0" w:color="auto"/>
                    <w:bottom w:val="single" w:sz="8" w:space="0" w:color="000000"/>
                    <w:right w:val="single" w:sz="8" w:space="0" w:color="auto"/>
                  </w:tcBorders>
                  <w:vAlign w:val="center"/>
                  <w:hideMark/>
                </w:tcPr>
                <w:p w14:paraId="69FE592B" w14:textId="77777777" w:rsidR="001A50DF" w:rsidRPr="00C843EC" w:rsidRDefault="001A50DF" w:rsidP="001A50DF">
                  <w:pPr>
                    <w:spacing w:after="0" w:line="240" w:lineRule="auto"/>
                    <w:rPr>
                      <w:rFonts w:ascii="Proxima Nova Rg" w:eastAsia="Times New Roman" w:hAnsi="Proxima Nova Rg" w:cs="Times New Roman"/>
                      <w:color w:val="000000"/>
                      <w:sz w:val="16"/>
                      <w:szCs w:val="16"/>
                      <w:lang w:val="en-GB"/>
                    </w:rPr>
                  </w:pPr>
                </w:p>
              </w:tc>
              <w:tc>
                <w:tcPr>
                  <w:tcW w:w="253" w:type="dxa"/>
                  <w:tcBorders>
                    <w:top w:val="nil"/>
                    <w:left w:val="nil"/>
                    <w:bottom w:val="nil"/>
                    <w:right w:val="nil"/>
                  </w:tcBorders>
                  <w:shd w:val="clear" w:color="auto" w:fill="auto"/>
                  <w:noWrap/>
                  <w:vAlign w:val="bottom"/>
                  <w:hideMark/>
                </w:tcPr>
                <w:p w14:paraId="5DAFC2ED" w14:textId="77777777" w:rsidR="001A50DF" w:rsidRPr="00C843EC" w:rsidRDefault="001A50DF" w:rsidP="001A50DF">
                  <w:pPr>
                    <w:spacing w:after="0" w:line="240" w:lineRule="auto"/>
                    <w:rPr>
                      <w:rFonts w:ascii="Proxima Nova Rg" w:eastAsia="Times New Roman" w:hAnsi="Proxima Nova Rg" w:cs="Times New Roman"/>
                      <w:color w:val="000000"/>
                      <w:sz w:val="16"/>
                      <w:szCs w:val="16"/>
                      <w:lang w:val="en-GB"/>
                    </w:rPr>
                  </w:pPr>
                </w:p>
              </w:tc>
            </w:tr>
            <w:tr w:rsidR="001A50DF" w:rsidRPr="00C843EC" w14:paraId="42412F8F" w14:textId="77777777" w:rsidTr="00FA2AD3">
              <w:trPr>
                <w:trHeight w:val="3144"/>
              </w:trPr>
              <w:tc>
                <w:tcPr>
                  <w:tcW w:w="1940" w:type="dxa"/>
                  <w:tcBorders>
                    <w:top w:val="nil"/>
                    <w:left w:val="single" w:sz="8" w:space="0" w:color="auto"/>
                    <w:bottom w:val="nil"/>
                    <w:right w:val="single" w:sz="8" w:space="0" w:color="auto"/>
                  </w:tcBorders>
                  <w:shd w:val="clear" w:color="auto" w:fill="auto"/>
                  <w:vAlign w:val="center"/>
                  <w:hideMark/>
                </w:tcPr>
                <w:p w14:paraId="3AC0ED3A" w14:textId="77777777" w:rsidR="001A50DF" w:rsidRPr="00C843EC" w:rsidRDefault="001A50DF" w:rsidP="001A50DF">
                  <w:pPr>
                    <w:spacing w:after="0" w:line="240" w:lineRule="auto"/>
                    <w:rPr>
                      <w:rFonts w:ascii="Proxima Nova Rg" w:eastAsia="Times New Roman" w:hAnsi="Proxima Nova Rg" w:cs="Times New Roman"/>
                      <w:color w:val="000000"/>
                    </w:rPr>
                  </w:pPr>
                  <w:r w:rsidRPr="00C843EC">
                    <w:rPr>
                      <w:rFonts w:ascii="Proxima Nova Rg" w:eastAsia="Times New Roman" w:hAnsi="Proxima Nova Rg" w:cs="Tahoma"/>
                      <w:color w:val="000000"/>
                    </w:rPr>
                    <w:t xml:space="preserve">4.1 Nombre d‘associations ayant bénéficié de formations sur les techniques de prise en charge de la réinsertion pour les </w:t>
                  </w:r>
                  <w:proofErr w:type="spellStart"/>
                  <w:r w:rsidRPr="00C843EC">
                    <w:rPr>
                      <w:rFonts w:ascii="Proxima Nova Rg" w:eastAsia="Times New Roman" w:hAnsi="Proxima Nova Rg" w:cs="Tahoma"/>
                      <w:color w:val="000000"/>
                    </w:rPr>
                    <w:t>détenus.</w:t>
                  </w:r>
                  <w:proofErr w:type="gramStart"/>
                  <w:r w:rsidRPr="00C843EC">
                    <w:rPr>
                      <w:rFonts w:ascii="Proxima Nova Rg" w:eastAsia="Times New Roman" w:hAnsi="Proxima Nova Rg" w:cs="Tahoma"/>
                      <w:color w:val="000000"/>
                    </w:rPr>
                    <w:t>e.s</w:t>
                  </w:r>
                  <w:proofErr w:type="spellEnd"/>
                  <w:proofErr w:type="gramEnd"/>
                  <w:r w:rsidRPr="00C843EC">
                    <w:rPr>
                      <w:rFonts w:ascii="Proxima Nova Rg" w:eastAsia="Times New Roman" w:hAnsi="Proxima Nova Rg" w:cs="Tahoma"/>
                      <w:color w:val="000000"/>
                    </w:rPr>
                    <w:t xml:space="preserve"> </w:t>
                  </w:r>
                  <w:proofErr w:type="spellStart"/>
                  <w:r w:rsidRPr="00C843EC">
                    <w:rPr>
                      <w:rFonts w:ascii="Proxima Nova Rg" w:eastAsia="Times New Roman" w:hAnsi="Proxima Nova Rg" w:cs="Tahoma"/>
                      <w:color w:val="000000"/>
                    </w:rPr>
                    <w:t>déradicalisé.e.s</w:t>
                  </w:r>
                  <w:proofErr w:type="spellEnd"/>
                </w:p>
              </w:tc>
              <w:tc>
                <w:tcPr>
                  <w:tcW w:w="1051" w:type="dxa"/>
                  <w:tcBorders>
                    <w:top w:val="nil"/>
                    <w:left w:val="nil"/>
                    <w:bottom w:val="nil"/>
                    <w:right w:val="single" w:sz="8" w:space="0" w:color="auto"/>
                  </w:tcBorders>
                  <w:shd w:val="clear" w:color="auto" w:fill="auto"/>
                  <w:vAlign w:val="center"/>
                  <w:hideMark/>
                </w:tcPr>
                <w:p w14:paraId="1659AB2E" w14:textId="77777777" w:rsidR="001A50DF" w:rsidRPr="00C843EC" w:rsidRDefault="001A50DF" w:rsidP="001A50DF">
                  <w:pPr>
                    <w:spacing w:after="0" w:line="240" w:lineRule="auto"/>
                    <w:rPr>
                      <w:rFonts w:ascii="Proxima Nova Rg" w:eastAsia="Times New Roman" w:hAnsi="Proxima Nova Rg" w:cs="Times New Roman"/>
                      <w:color w:val="000000"/>
                      <w:lang w:val="en-GB"/>
                    </w:rPr>
                  </w:pPr>
                  <w:r w:rsidRPr="00C843EC">
                    <w:rPr>
                      <w:rFonts w:ascii="Proxima Nova Rg" w:eastAsia="Times New Roman" w:hAnsi="Proxima Nova Rg" w:cs="Tahoma"/>
                      <w:color w:val="000000"/>
                    </w:rPr>
                    <w:t>DGAPR</w:t>
                  </w:r>
                </w:p>
              </w:tc>
              <w:tc>
                <w:tcPr>
                  <w:tcW w:w="1375" w:type="dxa"/>
                  <w:tcBorders>
                    <w:top w:val="nil"/>
                    <w:left w:val="nil"/>
                    <w:bottom w:val="nil"/>
                    <w:right w:val="single" w:sz="8" w:space="0" w:color="auto"/>
                  </w:tcBorders>
                  <w:shd w:val="clear" w:color="auto" w:fill="auto"/>
                  <w:vAlign w:val="center"/>
                  <w:hideMark/>
                </w:tcPr>
                <w:p w14:paraId="0908C6C7" w14:textId="77777777" w:rsidR="001A50DF" w:rsidRPr="00C843EC" w:rsidRDefault="001A50DF" w:rsidP="001A50DF">
                  <w:pPr>
                    <w:spacing w:after="0" w:line="240" w:lineRule="auto"/>
                    <w:rPr>
                      <w:rFonts w:ascii="Proxima Nova Rg" w:eastAsia="Times New Roman" w:hAnsi="Proxima Nova Rg" w:cs="Times New Roman"/>
                      <w:color w:val="000000"/>
                      <w:lang w:val="en-GB"/>
                    </w:rPr>
                  </w:pPr>
                  <w:r w:rsidRPr="00C843EC">
                    <w:rPr>
                      <w:rFonts w:ascii="Proxima Nova Rg" w:eastAsia="Times New Roman" w:hAnsi="Proxima Nova Rg" w:cs="Tahoma"/>
                      <w:color w:val="000000"/>
                    </w:rPr>
                    <w:t>NON</w:t>
                  </w:r>
                </w:p>
              </w:tc>
              <w:tc>
                <w:tcPr>
                  <w:tcW w:w="843" w:type="dxa"/>
                  <w:tcBorders>
                    <w:top w:val="nil"/>
                    <w:left w:val="nil"/>
                    <w:bottom w:val="nil"/>
                    <w:right w:val="single" w:sz="8" w:space="0" w:color="auto"/>
                  </w:tcBorders>
                  <w:shd w:val="clear" w:color="auto" w:fill="auto"/>
                  <w:vAlign w:val="center"/>
                  <w:hideMark/>
                </w:tcPr>
                <w:p w14:paraId="30BE6336" w14:textId="77777777" w:rsidR="001A50DF" w:rsidRPr="00C843EC" w:rsidRDefault="001A50DF" w:rsidP="001A50DF">
                  <w:pPr>
                    <w:spacing w:after="0" w:line="240" w:lineRule="auto"/>
                    <w:jc w:val="right"/>
                    <w:rPr>
                      <w:rFonts w:ascii="Proxima Nova Rg" w:eastAsia="Times New Roman" w:hAnsi="Proxima Nova Rg" w:cs="Times New Roman"/>
                      <w:color w:val="000000"/>
                      <w:lang w:val="en-GB"/>
                    </w:rPr>
                  </w:pPr>
                  <w:r w:rsidRPr="00C843EC">
                    <w:rPr>
                      <w:rFonts w:ascii="Proxima Nova Rg" w:eastAsia="Times New Roman" w:hAnsi="Proxima Nova Rg" w:cs="Tahoma"/>
                      <w:color w:val="000000"/>
                    </w:rPr>
                    <w:t>2022</w:t>
                  </w:r>
                </w:p>
              </w:tc>
              <w:tc>
                <w:tcPr>
                  <w:tcW w:w="748" w:type="dxa"/>
                  <w:tcBorders>
                    <w:top w:val="nil"/>
                    <w:left w:val="nil"/>
                    <w:bottom w:val="nil"/>
                    <w:right w:val="single" w:sz="8" w:space="0" w:color="auto"/>
                  </w:tcBorders>
                  <w:shd w:val="clear" w:color="auto" w:fill="auto"/>
                  <w:vAlign w:val="center"/>
                  <w:hideMark/>
                </w:tcPr>
                <w:p w14:paraId="12F0DAD3" w14:textId="77777777" w:rsidR="001A50DF" w:rsidRPr="00C843EC" w:rsidRDefault="001A50DF" w:rsidP="001A50DF">
                  <w:pPr>
                    <w:spacing w:after="0" w:line="240" w:lineRule="auto"/>
                    <w:jc w:val="right"/>
                    <w:rPr>
                      <w:rFonts w:ascii="Proxima Nova Rg" w:eastAsia="Times New Roman" w:hAnsi="Proxima Nova Rg" w:cs="Times New Roman"/>
                      <w:color w:val="000000"/>
                      <w:lang w:val="en-GB"/>
                    </w:rPr>
                  </w:pPr>
                  <w:r w:rsidRPr="00C843EC">
                    <w:rPr>
                      <w:rFonts w:ascii="Proxima Nova Rg" w:eastAsia="Times New Roman" w:hAnsi="Proxima Nova Rg" w:cs="Tahoma"/>
                      <w:color w:val="000000"/>
                    </w:rPr>
                    <w:t>120</w:t>
                  </w:r>
                </w:p>
              </w:tc>
              <w:tc>
                <w:tcPr>
                  <w:tcW w:w="887" w:type="dxa"/>
                  <w:tcBorders>
                    <w:top w:val="nil"/>
                    <w:left w:val="nil"/>
                    <w:bottom w:val="nil"/>
                    <w:right w:val="single" w:sz="8" w:space="0" w:color="auto"/>
                  </w:tcBorders>
                  <w:shd w:val="clear" w:color="auto" w:fill="auto"/>
                  <w:vAlign w:val="center"/>
                  <w:hideMark/>
                </w:tcPr>
                <w:p w14:paraId="3D0779B7" w14:textId="77777777" w:rsidR="001A50DF" w:rsidRPr="00C843EC" w:rsidRDefault="001A50DF" w:rsidP="001A50DF">
                  <w:pPr>
                    <w:spacing w:after="0" w:line="240" w:lineRule="auto"/>
                    <w:jc w:val="right"/>
                    <w:rPr>
                      <w:rFonts w:ascii="Proxima Nova Rg" w:eastAsia="Times New Roman" w:hAnsi="Proxima Nova Rg" w:cs="Times New Roman"/>
                      <w:color w:val="000000"/>
                      <w:lang w:val="en-GB"/>
                    </w:rPr>
                  </w:pPr>
                  <w:r w:rsidRPr="00C843EC">
                    <w:rPr>
                      <w:rFonts w:ascii="Proxima Nova Rg" w:eastAsia="Times New Roman" w:hAnsi="Proxima Nova Rg" w:cs="Tahoma"/>
                      <w:color w:val="000000"/>
                    </w:rPr>
                    <w:t>0</w:t>
                  </w:r>
                </w:p>
              </w:tc>
              <w:tc>
                <w:tcPr>
                  <w:tcW w:w="887" w:type="dxa"/>
                  <w:tcBorders>
                    <w:top w:val="nil"/>
                    <w:left w:val="nil"/>
                    <w:bottom w:val="nil"/>
                    <w:right w:val="single" w:sz="8" w:space="0" w:color="auto"/>
                  </w:tcBorders>
                  <w:shd w:val="clear" w:color="000000" w:fill="FFFF00"/>
                  <w:vAlign w:val="center"/>
                  <w:hideMark/>
                </w:tcPr>
                <w:p w14:paraId="62D529A2" w14:textId="77777777" w:rsidR="001A50DF" w:rsidRPr="00C843EC" w:rsidRDefault="001A50DF" w:rsidP="001A50DF">
                  <w:pPr>
                    <w:spacing w:after="0" w:line="240" w:lineRule="auto"/>
                    <w:jc w:val="right"/>
                    <w:rPr>
                      <w:rFonts w:ascii="Proxima Nova Rg" w:eastAsia="Times New Roman" w:hAnsi="Proxima Nova Rg" w:cs="Times New Roman"/>
                      <w:color w:val="000000"/>
                      <w:lang w:val="en-GB"/>
                    </w:rPr>
                  </w:pPr>
                  <w:r w:rsidRPr="00C843EC">
                    <w:rPr>
                      <w:rFonts w:ascii="Proxima Nova Rg" w:eastAsia="Times New Roman" w:hAnsi="Proxima Nova Rg" w:cs="Tahoma"/>
                      <w:color w:val="000000"/>
                    </w:rPr>
                    <w:t>87</w:t>
                  </w:r>
                </w:p>
              </w:tc>
              <w:tc>
                <w:tcPr>
                  <w:tcW w:w="890" w:type="dxa"/>
                  <w:tcBorders>
                    <w:top w:val="nil"/>
                    <w:left w:val="nil"/>
                    <w:bottom w:val="nil"/>
                    <w:right w:val="single" w:sz="8" w:space="0" w:color="auto"/>
                  </w:tcBorders>
                  <w:shd w:val="clear" w:color="auto" w:fill="auto"/>
                  <w:vAlign w:val="center"/>
                  <w:hideMark/>
                </w:tcPr>
                <w:p w14:paraId="26AB28FC" w14:textId="77777777" w:rsidR="001A50DF" w:rsidRPr="00C843EC" w:rsidRDefault="001A50DF" w:rsidP="001A50DF">
                  <w:pPr>
                    <w:spacing w:after="0" w:line="240" w:lineRule="auto"/>
                    <w:rPr>
                      <w:rFonts w:ascii="Proxima Nova Rg" w:eastAsia="Times New Roman" w:hAnsi="Proxima Nova Rg" w:cs="Times New Roman"/>
                      <w:color w:val="000000"/>
                      <w:lang w:val="en-GB"/>
                    </w:rPr>
                  </w:pPr>
                  <w:r w:rsidRPr="00C843EC">
                    <w:rPr>
                      <w:rFonts w:ascii="Proxima Nova Rg" w:eastAsia="Times New Roman" w:hAnsi="Proxima Nova Rg" w:cs="Times New Roman"/>
                      <w:color w:val="000000"/>
                      <w:lang w:val="en-GB"/>
                    </w:rPr>
                    <w:t>-</w:t>
                  </w:r>
                </w:p>
              </w:tc>
              <w:tc>
                <w:tcPr>
                  <w:tcW w:w="1620" w:type="dxa"/>
                  <w:tcBorders>
                    <w:top w:val="nil"/>
                    <w:left w:val="nil"/>
                    <w:bottom w:val="nil"/>
                    <w:right w:val="single" w:sz="8" w:space="0" w:color="auto"/>
                  </w:tcBorders>
                  <w:shd w:val="clear" w:color="auto" w:fill="auto"/>
                  <w:vAlign w:val="center"/>
                  <w:hideMark/>
                </w:tcPr>
                <w:p w14:paraId="0F500C10" w14:textId="77777777" w:rsidR="001A50DF" w:rsidRPr="00C843EC" w:rsidRDefault="001A50DF" w:rsidP="001A50DF">
                  <w:pPr>
                    <w:spacing w:after="0" w:line="240" w:lineRule="auto"/>
                    <w:jc w:val="both"/>
                    <w:rPr>
                      <w:rFonts w:ascii="Proxima Nova Rg" w:eastAsia="Times New Roman" w:hAnsi="Proxima Nova Rg" w:cs="Times New Roman"/>
                      <w:color w:val="000000"/>
                    </w:rPr>
                  </w:pPr>
                  <w:r w:rsidRPr="00C843EC">
                    <w:rPr>
                      <w:rFonts w:ascii="Proxima Nova Rg" w:eastAsia="Times New Roman" w:hAnsi="Proxima Nova Rg" w:cs="Tahoma"/>
                      <w:color w:val="000000"/>
                    </w:rPr>
                    <w:t>Fiches de présence des formations</w:t>
                  </w:r>
                </w:p>
              </w:tc>
              <w:tc>
                <w:tcPr>
                  <w:tcW w:w="253" w:type="dxa"/>
                  <w:vAlign w:val="center"/>
                  <w:hideMark/>
                </w:tcPr>
                <w:p w14:paraId="0CEB845A" w14:textId="77777777" w:rsidR="001A50DF" w:rsidRPr="00C843EC" w:rsidRDefault="001A50DF" w:rsidP="001A50DF">
                  <w:pPr>
                    <w:spacing w:after="0" w:line="240" w:lineRule="auto"/>
                    <w:rPr>
                      <w:rFonts w:ascii="Times New Roman" w:eastAsia="Times New Roman" w:hAnsi="Times New Roman" w:cs="Times New Roman"/>
                      <w:sz w:val="20"/>
                      <w:szCs w:val="20"/>
                    </w:rPr>
                  </w:pPr>
                </w:p>
              </w:tc>
            </w:tr>
            <w:tr w:rsidR="001A50DF" w:rsidRPr="00C843EC" w14:paraId="47B1C829" w14:textId="77777777" w:rsidTr="00FA2AD3">
              <w:trPr>
                <w:trHeight w:val="4860"/>
              </w:trPr>
              <w:tc>
                <w:tcPr>
                  <w:tcW w:w="1940" w:type="dxa"/>
                  <w:tcBorders>
                    <w:top w:val="nil"/>
                    <w:left w:val="single" w:sz="8" w:space="0" w:color="auto"/>
                    <w:bottom w:val="single" w:sz="4" w:space="0" w:color="auto"/>
                    <w:right w:val="single" w:sz="8" w:space="0" w:color="auto"/>
                  </w:tcBorders>
                  <w:shd w:val="clear" w:color="auto" w:fill="auto"/>
                  <w:vAlign w:val="center"/>
                  <w:hideMark/>
                </w:tcPr>
                <w:p w14:paraId="59CA69FF" w14:textId="77777777" w:rsidR="001A50DF" w:rsidRPr="00C843EC" w:rsidRDefault="001A50DF" w:rsidP="001A50DF">
                  <w:pPr>
                    <w:spacing w:after="0" w:line="240" w:lineRule="auto"/>
                    <w:rPr>
                      <w:rFonts w:ascii="Proxima Nova Rg" w:eastAsia="Times New Roman" w:hAnsi="Proxima Nova Rg" w:cs="Times New Roman"/>
                      <w:color w:val="000000"/>
                    </w:rPr>
                  </w:pPr>
                  <w:r w:rsidRPr="00C843EC">
                    <w:rPr>
                      <w:rFonts w:ascii="Proxima Nova Rg" w:eastAsia="Times New Roman" w:hAnsi="Proxima Nova Rg" w:cs="Tahoma"/>
                      <w:color w:val="000000"/>
                    </w:rPr>
                    <w:t>4.3 Nombre d’acteurs étatiques de l’écosystème intervenant sur la réinsertion sociale qui collaborent avec les services extérieurs.</w:t>
                  </w:r>
                </w:p>
              </w:tc>
              <w:tc>
                <w:tcPr>
                  <w:tcW w:w="1051" w:type="dxa"/>
                  <w:tcBorders>
                    <w:top w:val="nil"/>
                    <w:left w:val="nil"/>
                    <w:bottom w:val="single" w:sz="4" w:space="0" w:color="auto"/>
                    <w:right w:val="single" w:sz="8" w:space="0" w:color="auto"/>
                  </w:tcBorders>
                  <w:shd w:val="clear" w:color="auto" w:fill="auto"/>
                  <w:vAlign w:val="center"/>
                  <w:hideMark/>
                </w:tcPr>
                <w:p w14:paraId="45514ECD" w14:textId="77777777" w:rsidR="001A50DF" w:rsidRPr="00C843EC" w:rsidRDefault="001A50DF" w:rsidP="001A50DF">
                  <w:pPr>
                    <w:spacing w:after="0" w:line="240" w:lineRule="auto"/>
                    <w:rPr>
                      <w:rFonts w:ascii="Proxima Nova Rg" w:eastAsia="Times New Roman" w:hAnsi="Proxima Nova Rg" w:cs="Times New Roman"/>
                      <w:color w:val="000000"/>
                      <w:lang w:val="en-GB"/>
                    </w:rPr>
                  </w:pPr>
                  <w:r w:rsidRPr="00C843EC">
                    <w:rPr>
                      <w:rFonts w:ascii="Proxima Nova Rg" w:eastAsia="Times New Roman" w:hAnsi="Proxima Nova Rg" w:cs="Tahoma"/>
                      <w:color w:val="000000"/>
                    </w:rPr>
                    <w:t>DGAPR</w:t>
                  </w:r>
                </w:p>
              </w:tc>
              <w:tc>
                <w:tcPr>
                  <w:tcW w:w="1375" w:type="dxa"/>
                  <w:tcBorders>
                    <w:top w:val="nil"/>
                    <w:left w:val="nil"/>
                    <w:bottom w:val="single" w:sz="4" w:space="0" w:color="auto"/>
                    <w:right w:val="single" w:sz="8" w:space="0" w:color="auto"/>
                  </w:tcBorders>
                  <w:shd w:val="clear" w:color="auto" w:fill="auto"/>
                  <w:vAlign w:val="center"/>
                  <w:hideMark/>
                </w:tcPr>
                <w:p w14:paraId="5B48EF47" w14:textId="77777777" w:rsidR="001A50DF" w:rsidRPr="00C843EC" w:rsidRDefault="001A50DF" w:rsidP="001A50DF">
                  <w:pPr>
                    <w:spacing w:after="0" w:line="240" w:lineRule="auto"/>
                    <w:rPr>
                      <w:rFonts w:ascii="Proxima Nova Rg" w:eastAsia="Times New Roman" w:hAnsi="Proxima Nova Rg" w:cs="Times New Roman"/>
                      <w:color w:val="000000"/>
                    </w:rPr>
                  </w:pPr>
                  <w:r w:rsidRPr="00C843EC">
                    <w:rPr>
                      <w:rFonts w:ascii="Proxima Nova Rg" w:eastAsia="Times New Roman" w:hAnsi="Proxima Nova Rg" w:cs="Tahoma"/>
                      <w:color w:val="000000"/>
                    </w:rPr>
                    <w:t>2 ministères (Travail &amp; Jeunesse et sport)</w:t>
                  </w:r>
                </w:p>
              </w:tc>
              <w:tc>
                <w:tcPr>
                  <w:tcW w:w="843" w:type="dxa"/>
                  <w:tcBorders>
                    <w:top w:val="nil"/>
                    <w:left w:val="nil"/>
                    <w:bottom w:val="single" w:sz="4" w:space="0" w:color="auto"/>
                    <w:right w:val="single" w:sz="8" w:space="0" w:color="auto"/>
                  </w:tcBorders>
                  <w:shd w:val="clear" w:color="auto" w:fill="auto"/>
                  <w:vAlign w:val="center"/>
                  <w:hideMark/>
                </w:tcPr>
                <w:p w14:paraId="18106AB6" w14:textId="77777777" w:rsidR="001A50DF" w:rsidRPr="00C843EC" w:rsidRDefault="001A50DF" w:rsidP="001A50DF">
                  <w:pPr>
                    <w:spacing w:after="0" w:line="240" w:lineRule="auto"/>
                    <w:jc w:val="right"/>
                    <w:rPr>
                      <w:rFonts w:ascii="Proxima Nova Rg" w:eastAsia="Times New Roman" w:hAnsi="Proxima Nova Rg" w:cs="Times New Roman"/>
                      <w:color w:val="000000"/>
                      <w:lang w:val="en-GB"/>
                    </w:rPr>
                  </w:pPr>
                  <w:r w:rsidRPr="00C843EC">
                    <w:rPr>
                      <w:rFonts w:ascii="Proxima Nova Rg" w:eastAsia="Times New Roman" w:hAnsi="Proxima Nova Rg" w:cs="Tahoma"/>
                      <w:color w:val="000000"/>
                    </w:rPr>
                    <w:t>2022</w:t>
                  </w:r>
                </w:p>
              </w:tc>
              <w:tc>
                <w:tcPr>
                  <w:tcW w:w="748" w:type="dxa"/>
                  <w:tcBorders>
                    <w:top w:val="nil"/>
                    <w:left w:val="nil"/>
                    <w:bottom w:val="single" w:sz="4" w:space="0" w:color="auto"/>
                    <w:right w:val="single" w:sz="8" w:space="0" w:color="auto"/>
                  </w:tcBorders>
                  <w:shd w:val="clear" w:color="auto" w:fill="auto"/>
                  <w:vAlign w:val="center"/>
                  <w:hideMark/>
                </w:tcPr>
                <w:p w14:paraId="48DA7B85" w14:textId="77777777" w:rsidR="001A50DF" w:rsidRPr="00C843EC" w:rsidRDefault="001A50DF" w:rsidP="001A50DF">
                  <w:pPr>
                    <w:spacing w:after="0" w:line="240" w:lineRule="auto"/>
                    <w:jc w:val="right"/>
                    <w:rPr>
                      <w:rFonts w:ascii="Proxima Nova Rg" w:eastAsia="Times New Roman" w:hAnsi="Proxima Nova Rg" w:cs="Times New Roman"/>
                      <w:color w:val="000000"/>
                      <w:lang w:val="en-GB"/>
                    </w:rPr>
                  </w:pPr>
                  <w:r w:rsidRPr="00C843EC">
                    <w:rPr>
                      <w:rFonts w:ascii="Proxima Nova Rg" w:eastAsia="Times New Roman" w:hAnsi="Proxima Nova Rg" w:cs="Tahoma"/>
                      <w:color w:val="000000"/>
                    </w:rPr>
                    <w:t>10</w:t>
                  </w:r>
                </w:p>
              </w:tc>
              <w:tc>
                <w:tcPr>
                  <w:tcW w:w="887" w:type="dxa"/>
                  <w:tcBorders>
                    <w:top w:val="nil"/>
                    <w:left w:val="nil"/>
                    <w:bottom w:val="single" w:sz="4" w:space="0" w:color="auto"/>
                    <w:right w:val="single" w:sz="8" w:space="0" w:color="auto"/>
                  </w:tcBorders>
                  <w:shd w:val="clear" w:color="auto" w:fill="auto"/>
                  <w:vAlign w:val="center"/>
                  <w:hideMark/>
                </w:tcPr>
                <w:p w14:paraId="00C16806" w14:textId="77777777" w:rsidR="001A50DF" w:rsidRPr="00C843EC" w:rsidRDefault="001A50DF" w:rsidP="001A50DF">
                  <w:pPr>
                    <w:spacing w:after="0" w:line="240" w:lineRule="auto"/>
                    <w:jc w:val="right"/>
                    <w:rPr>
                      <w:rFonts w:ascii="Proxima Nova Rg" w:eastAsia="Times New Roman" w:hAnsi="Proxima Nova Rg" w:cs="Times New Roman"/>
                      <w:color w:val="000000"/>
                      <w:lang w:val="en-GB"/>
                    </w:rPr>
                  </w:pPr>
                  <w:r w:rsidRPr="00C843EC">
                    <w:rPr>
                      <w:rFonts w:ascii="Proxima Nova Rg" w:eastAsia="Times New Roman" w:hAnsi="Proxima Nova Rg" w:cs="Tahoma"/>
                      <w:color w:val="000000"/>
                    </w:rPr>
                    <w:t>2</w:t>
                  </w:r>
                </w:p>
              </w:tc>
              <w:tc>
                <w:tcPr>
                  <w:tcW w:w="887" w:type="dxa"/>
                  <w:tcBorders>
                    <w:top w:val="nil"/>
                    <w:left w:val="nil"/>
                    <w:bottom w:val="single" w:sz="4" w:space="0" w:color="auto"/>
                    <w:right w:val="single" w:sz="8" w:space="0" w:color="auto"/>
                  </w:tcBorders>
                  <w:shd w:val="clear" w:color="auto" w:fill="auto"/>
                  <w:vAlign w:val="center"/>
                  <w:hideMark/>
                </w:tcPr>
                <w:p w14:paraId="16C06554" w14:textId="77777777" w:rsidR="001A50DF" w:rsidRPr="00C843EC" w:rsidRDefault="001A50DF" w:rsidP="001A50DF">
                  <w:pPr>
                    <w:spacing w:after="0" w:line="240" w:lineRule="auto"/>
                    <w:jc w:val="right"/>
                    <w:rPr>
                      <w:rFonts w:ascii="Proxima Nova Rg" w:eastAsia="Times New Roman" w:hAnsi="Proxima Nova Rg" w:cs="Times New Roman"/>
                      <w:color w:val="000000"/>
                      <w:lang w:val="en-GB"/>
                    </w:rPr>
                  </w:pPr>
                  <w:r w:rsidRPr="00C843EC">
                    <w:rPr>
                      <w:rFonts w:ascii="Proxima Nova Rg" w:eastAsia="Times New Roman" w:hAnsi="Proxima Nova Rg" w:cs="Tahoma"/>
                      <w:color w:val="000000"/>
                    </w:rPr>
                    <w:t>4</w:t>
                  </w:r>
                </w:p>
              </w:tc>
              <w:tc>
                <w:tcPr>
                  <w:tcW w:w="890" w:type="dxa"/>
                  <w:tcBorders>
                    <w:top w:val="nil"/>
                    <w:left w:val="nil"/>
                    <w:bottom w:val="single" w:sz="4" w:space="0" w:color="auto"/>
                    <w:right w:val="single" w:sz="8" w:space="0" w:color="auto"/>
                  </w:tcBorders>
                  <w:shd w:val="clear" w:color="auto" w:fill="auto"/>
                  <w:vAlign w:val="center"/>
                  <w:hideMark/>
                </w:tcPr>
                <w:p w14:paraId="6DFC155D" w14:textId="77777777" w:rsidR="001A50DF" w:rsidRPr="00C843EC" w:rsidRDefault="001A50DF" w:rsidP="001A50DF">
                  <w:pPr>
                    <w:spacing w:after="0" w:line="240" w:lineRule="auto"/>
                    <w:rPr>
                      <w:rFonts w:ascii="Proxima Nova Rg" w:eastAsia="Times New Roman" w:hAnsi="Proxima Nova Rg" w:cs="Times New Roman"/>
                      <w:color w:val="000000"/>
                      <w:lang w:val="en-GB"/>
                    </w:rPr>
                  </w:pPr>
                  <w:r w:rsidRPr="00C843EC">
                    <w:rPr>
                      <w:rFonts w:ascii="Proxima Nova Rg" w:eastAsia="Times New Roman" w:hAnsi="Proxima Nova Rg" w:cs="Times New Roman"/>
                      <w:color w:val="000000"/>
                      <w:lang w:val="en-GB"/>
                    </w:rPr>
                    <w:t>-</w:t>
                  </w:r>
                </w:p>
              </w:tc>
              <w:tc>
                <w:tcPr>
                  <w:tcW w:w="1620" w:type="dxa"/>
                  <w:tcBorders>
                    <w:top w:val="nil"/>
                    <w:left w:val="nil"/>
                    <w:bottom w:val="single" w:sz="4" w:space="0" w:color="auto"/>
                    <w:right w:val="single" w:sz="8" w:space="0" w:color="auto"/>
                  </w:tcBorders>
                  <w:shd w:val="clear" w:color="auto" w:fill="auto"/>
                  <w:vAlign w:val="center"/>
                  <w:hideMark/>
                </w:tcPr>
                <w:p w14:paraId="7ACC91EC" w14:textId="77777777" w:rsidR="001A50DF" w:rsidRPr="00C843EC" w:rsidRDefault="001A50DF" w:rsidP="001A50DF">
                  <w:pPr>
                    <w:spacing w:after="0" w:line="240" w:lineRule="auto"/>
                    <w:jc w:val="both"/>
                    <w:rPr>
                      <w:rFonts w:ascii="Proxima Nova Rg" w:eastAsia="Times New Roman" w:hAnsi="Proxima Nova Rg" w:cs="Times New Roman"/>
                      <w:color w:val="000000"/>
                    </w:rPr>
                  </w:pPr>
                  <w:r w:rsidRPr="00C843EC">
                    <w:rPr>
                      <w:rFonts w:ascii="Proxima Nova Rg" w:eastAsia="Times New Roman" w:hAnsi="Proxima Nova Rg" w:cs="Tahoma"/>
                      <w:color w:val="000000"/>
                    </w:rPr>
                    <w:t xml:space="preserve">Rapports annuels de </w:t>
                  </w:r>
                  <w:proofErr w:type="gramStart"/>
                  <w:r w:rsidRPr="00C843EC">
                    <w:rPr>
                      <w:rFonts w:ascii="Proxima Nova Rg" w:eastAsia="Times New Roman" w:hAnsi="Proxima Nova Rg" w:cs="Tahoma"/>
                      <w:color w:val="000000"/>
                    </w:rPr>
                    <w:t>la  DGAPR</w:t>
                  </w:r>
                  <w:proofErr w:type="gramEnd"/>
                  <w:r w:rsidRPr="00C843EC">
                    <w:rPr>
                      <w:rFonts w:ascii="Proxima Nova Rg" w:eastAsia="Times New Roman" w:hAnsi="Proxima Nova Rg" w:cs="Tahoma"/>
                      <w:color w:val="000000"/>
                    </w:rPr>
                    <w:t xml:space="preserve"> indiquent que deux nouveaux ministères ont signé des conventions avec les services extérieurs, il s’agit du Ministère des startups et celui de la solidarité nationale et de la condition féminine.</w:t>
                  </w:r>
                </w:p>
              </w:tc>
              <w:tc>
                <w:tcPr>
                  <w:tcW w:w="253" w:type="dxa"/>
                  <w:vAlign w:val="center"/>
                  <w:hideMark/>
                </w:tcPr>
                <w:p w14:paraId="1506FA01" w14:textId="77777777" w:rsidR="001A50DF" w:rsidRPr="00C843EC" w:rsidRDefault="001A50DF" w:rsidP="001A50DF">
                  <w:pPr>
                    <w:spacing w:after="0" w:line="240" w:lineRule="auto"/>
                    <w:rPr>
                      <w:rFonts w:ascii="Times New Roman" w:eastAsia="Times New Roman" w:hAnsi="Times New Roman" w:cs="Times New Roman"/>
                      <w:sz w:val="20"/>
                      <w:szCs w:val="20"/>
                    </w:rPr>
                  </w:pPr>
                </w:p>
              </w:tc>
            </w:tr>
          </w:tbl>
          <w:p w14:paraId="0A58B7E5" w14:textId="77777777" w:rsidR="001A50DF" w:rsidRPr="00C843EC" w:rsidRDefault="001A50DF" w:rsidP="001A50DF">
            <w:pPr>
              <w:spacing w:after="200" w:line="276" w:lineRule="auto"/>
              <w:jc w:val="both"/>
              <w:rPr>
                <w:rFonts w:ascii="Proxima Nova Rg" w:hAnsi="Proxima Nova Rg" w:cs="Tahoma"/>
              </w:rPr>
            </w:pPr>
          </w:p>
          <w:p w14:paraId="08938E5B" w14:textId="77777777" w:rsidR="001A50DF" w:rsidRPr="00C843EC" w:rsidRDefault="001A50DF" w:rsidP="001A50DF">
            <w:pPr>
              <w:spacing w:after="200" w:line="276" w:lineRule="auto"/>
              <w:jc w:val="both"/>
              <w:rPr>
                <w:rFonts w:ascii="Proxima Nova Rg" w:hAnsi="Proxima Nova Rg" w:cs="Tahoma"/>
              </w:rPr>
            </w:pPr>
          </w:p>
          <w:p w14:paraId="1FC8FB73" w14:textId="77777777" w:rsidR="001A50DF" w:rsidRPr="00C843EC" w:rsidRDefault="001A50DF" w:rsidP="001A50DF">
            <w:pPr>
              <w:spacing w:after="200" w:line="276" w:lineRule="auto"/>
              <w:rPr>
                <w:rFonts w:ascii="Proxima Nova Rg" w:hAnsi="Proxima Nova Rg" w:cs="Tahoma"/>
                <w:b/>
                <w:bCs/>
                <w:sz w:val="24"/>
                <w:szCs w:val="24"/>
              </w:rPr>
            </w:pPr>
            <w:r w:rsidRPr="00C843EC">
              <w:rPr>
                <w:rFonts w:ascii="Proxima Nova Rg" w:hAnsi="Proxima Nova Rg" w:cs="Tahoma"/>
                <w:b/>
                <w:bCs/>
                <w:sz w:val="24"/>
                <w:szCs w:val="24"/>
              </w:rPr>
              <w:lastRenderedPageBreak/>
              <w:t>Considérations relatives à l’égalité des sexes :</w:t>
            </w:r>
          </w:p>
          <w:p w14:paraId="7C631BB4" w14:textId="77777777" w:rsidR="001A50DF" w:rsidRPr="00C843EC" w:rsidRDefault="001A50DF" w:rsidP="001A50DF">
            <w:pPr>
              <w:spacing w:after="200" w:line="276" w:lineRule="auto"/>
              <w:rPr>
                <w:rFonts w:ascii="Proxima Nova Rg" w:hAnsi="Proxima Nova Rg" w:cs="Tahoma"/>
              </w:rPr>
            </w:pPr>
            <w:r w:rsidRPr="00C843EC">
              <w:rPr>
                <w:rFonts w:ascii="Proxima Nova Rg" w:hAnsi="Proxima Nova Rg" w:cs="Tahoma"/>
              </w:rPr>
              <w:t>Le projet a intégré la dimension genre de manière transversale dans toutes ses activités. Les ateliers de formation ont systématiquement inclus des femmes professionnelles, notamment des psychologues et des assistantes sociales, travaillant dans les quartiers de haute sécurité. Dans le cadre des activités de renforcement des capacités (Produit 4), plus de 80 % des associations participantes étaient dirigées par des femmes ou œuvraient pour la promotion des droits des femmes. Cette approche a permis de renforcer la représentativité féminine dans les mécanismes de réinsertion sociale et d’assurer que les besoins spécifiques des femmes détenues soient pris en compte dans les programmes de déradicalisation et de réinsertion.</w:t>
            </w:r>
          </w:p>
          <w:p w14:paraId="012AB9B0" w14:textId="77777777" w:rsidR="001A50DF" w:rsidRPr="00C843EC" w:rsidRDefault="001A50DF" w:rsidP="001A50DF">
            <w:pPr>
              <w:spacing w:after="200" w:line="276" w:lineRule="auto"/>
              <w:rPr>
                <w:rFonts w:ascii="Proxima Nova Rg" w:hAnsi="Proxima Nova Rg" w:cs="Tahoma"/>
              </w:rPr>
            </w:pPr>
            <w:r w:rsidRPr="00C843EC">
              <w:rPr>
                <w:rFonts w:ascii="Proxima Nova Rg" w:hAnsi="Proxima Nova Rg" w:cs="Tahoma"/>
              </w:rPr>
              <w:t>Par ailleurs, le contenu du programme révisé de déradicalisation inclut des modules sur les relations sociales et le respect des principes constitutionnels relatifs à la place des femmes dans la société, contribuant ainsi à une approche sensible au genre.</w:t>
            </w:r>
          </w:p>
          <w:p w14:paraId="3F2FF3FA" w14:textId="77777777" w:rsidR="001A50DF" w:rsidRPr="00C843EC" w:rsidRDefault="001A50DF" w:rsidP="001A50DF">
            <w:pPr>
              <w:spacing w:after="200" w:line="276" w:lineRule="auto"/>
              <w:rPr>
                <w:rFonts w:ascii="Proxima Nova Rg" w:hAnsi="Proxima Nova Rg" w:cs="Tahoma"/>
                <w:b/>
                <w:bCs/>
                <w:sz w:val="24"/>
                <w:szCs w:val="24"/>
              </w:rPr>
            </w:pPr>
            <w:r w:rsidRPr="00C843EC">
              <w:rPr>
                <w:rFonts w:ascii="Proxima Nova Rg" w:hAnsi="Proxima Nova Rg" w:cs="Tahoma"/>
                <w:b/>
                <w:bCs/>
                <w:sz w:val="24"/>
                <w:szCs w:val="24"/>
              </w:rPr>
              <w:t>Communication et visibilité :</w:t>
            </w:r>
          </w:p>
          <w:p w14:paraId="2DAF99AF" w14:textId="77777777" w:rsidR="001A50DF" w:rsidRPr="00C843EC" w:rsidRDefault="001A50DF" w:rsidP="001A50DF">
            <w:pPr>
              <w:spacing w:before="100" w:beforeAutospacing="1" w:after="100" w:afterAutospacing="1" w:line="276" w:lineRule="auto"/>
              <w:rPr>
                <w:rFonts w:ascii="Proxima Nova Rg" w:hAnsi="Proxima Nova Rg" w:cs="Tahoma"/>
              </w:rPr>
            </w:pPr>
            <w:r w:rsidRPr="00C843EC">
              <w:rPr>
                <w:rFonts w:ascii="Proxima Nova Rg" w:hAnsi="Proxima Nova Rg" w:cs="Tahoma"/>
              </w:rPr>
              <w:t>La stratégie de communication a été conçue pour garantir la visibilité du projet tout en respectant les contraintes institutionnelles. Les actions de communication ont inclus :</w:t>
            </w:r>
          </w:p>
          <w:p w14:paraId="44A79C93" w14:textId="77777777" w:rsidR="001A50DF" w:rsidRPr="00C843EC" w:rsidRDefault="001A50DF" w:rsidP="001A50DF">
            <w:pPr>
              <w:numPr>
                <w:ilvl w:val="0"/>
                <w:numId w:val="15"/>
              </w:numPr>
              <w:spacing w:before="100" w:beforeAutospacing="1" w:after="100" w:afterAutospacing="1" w:line="276" w:lineRule="auto"/>
              <w:rPr>
                <w:rFonts w:ascii="Proxima Nova Rg" w:hAnsi="Proxima Nova Rg" w:cs="Tahoma"/>
              </w:rPr>
            </w:pPr>
            <w:r w:rsidRPr="00C843EC">
              <w:rPr>
                <w:rFonts w:ascii="Proxima Nova Rg" w:hAnsi="Proxima Nova Rg" w:cs="Tahoma"/>
              </w:rPr>
              <w:t>Publications sur les réseaux sociaux (Facebook, LinkedIn, Twitter) mettant en avant les ateliers, formations et séminaires organisés dans le cadre du projet.</w:t>
            </w:r>
          </w:p>
          <w:p w14:paraId="6D2E909C" w14:textId="77777777" w:rsidR="001A50DF" w:rsidRPr="00C843EC" w:rsidRDefault="001A50DF" w:rsidP="001A50DF">
            <w:pPr>
              <w:spacing w:before="100" w:beforeAutospacing="1" w:after="100" w:afterAutospacing="1" w:line="276" w:lineRule="auto"/>
            </w:pPr>
            <w:hyperlink r:id="rId40" w:history="1">
              <w:r w:rsidRPr="00C843EC">
                <w:rPr>
                  <w:rFonts w:ascii="Proxima Nova Rg" w:hAnsi="Proxima Nova Rg" w:cs="Tahoma"/>
                  <w:color w:val="0000FF"/>
                  <w:u w:val="single"/>
                </w:rPr>
                <w:t>https://web.facebook.com/UNDPAlgeria/posts/789330053232621?ref=embed_post</w:t>
              </w:r>
            </w:hyperlink>
            <w:r w:rsidRPr="00C843EC">
              <w:t xml:space="preserve"> </w:t>
            </w:r>
          </w:p>
          <w:p w14:paraId="2E6EAF61" w14:textId="77777777" w:rsidR="001A50DF" w:rsidRPr="00C843EC" w:rsidRDefault="001A50DF" w:rsidP="001A50DF">
            <w:pPr>
              <w:spacing w:before="100" w:beforeAutospacing="1" w:after="100" w:afterAutospacing="1" w:line="276" w:lineRule="auto"/>
              <w:rPr>
                <w:rFonts w:ascii="Proxima Nova Rg" w:hAnsi="Proxima Nova Rg" w:cs="Tahoma"/>
              </w:rPr>
            </w:pPr>
            <w:hyperlink r:id="rId41" w:history="1">
              <w:r w:rsidRPr="00C843EC">
                <w:rPr>
                  <w:rFonts w:ascii="Proxima Nova Rg" w:hAnsi="Proxima Nova Rg" w:cs="Tahoma"/>
                  <w:color w:val="0000FF"/>
                  <w:u w:val="single"/>
                </w:rPr>
                <w:t>https://twitter.com/PNUDAlgerie/status/1757082402210316661</w:t>
              </w:r>
              <w:r w:rsidRPr="00C843EC">
                <w:rPr>
                  <w:color w:val="0000FF"/>
                  <w:u w:val="single"/>
                </w:rPr>
                <w:t xml:space="preserve">     </w:t>
              </w:r>
            </w:hyperlink>
          </w:p>
          <w:p w14:paraId="674AD5B5" w14:textId="77777777" w:rsidR="001A50DF" w:rsidRPr="00C843EC" w:rsidRDefault="001A50DF" w:rsidP="001A50DF">
            <w:pPr>
              <w:spacing w:before="100" w:beforeAutospacing="1" w:after="100" w:afterAutospacing="1" w:line="276" w:lineRule="auto"/>
            </w:pPr>
            <w:hyperlink r:id="rId42" w:history="1">
              <w:r w:rsidRPr="00C843EC">
                <w:rPr>
                  <w:rFonts w:ascii="Segoe UI Emoji" w:hAnsi="Segoe UI Emoji" w:cs="Segoe UI Emoji"/>
                  <w:color w:val="0000FF"/>
                  <w:u w:val="single"/>
                </w:rPr>
                <w:t>🎯</w:t>
              </w:r>
              <w:r w:rsidRPr="00C843EC">
                <w:rPr>
                  <w:rFonts w:ascii="Proxima Nova Rg" w:hAnsi="Proxima Nova Rg" w:cs="Tahoma"/>
                  <w:color w:val="0000FF"/>
                  <w:u w:val="single"/>
                </w:rPr>
                <w:t xml:space="preserve">Dans... - PNUD Algérie </w:t>
              </w:r>
              <w:r w:rsidRPr="00C843EC">
                <w:rPr>
                  <w:rFonts w:ascii="Proxima Nova Rg" w:hAnsi="Proxima Nova Rg" w:cs="Tahoma"/>
                  <w:color w:val="0000FF"/>
                  <w:u w:val="single"/>
                  <w:rtl/>
                </w:rPr>
                <w:t>برنامج الامم المتحدة الانمائي بالجزائر</w:t>
              </w:r>
              <w:r w:rsidRPr="00C843EC">
                <w:rPr>
                  <w:rFonts w:ascii="Proxima Nova Rg" w:hAnsi="Proxima Nova Rg" w:cs="Tahoma"/>
                  <w:color w:val="0000FF"/>
                  <w:u w:val="single"/>
                </w:rPr>
                <w:t xml:space="preserve"> | Facebook</w:t>
              </w:r>
            </w:hyperlink>
          </w:p>
          <w:p w14:paraId="3CF566CF" w14:textId="77777777" w:rsidR="001A50DF" w:rsidRDefault="001A50DF" w:rsidP="001A50DF">
            <w:pPr>
              <w:spacing w:before="100" w:beforeAutospacing="1" w:after="100" w:afterAutospacing="1" w:line="276" w:lineRule="auto"/>
            </w:pPr>
            <w:hyperlink r:id="rId43" w:history="1">
              <w:r w:rsidRPr="00C843EC">
                <w:rPr>
                  <w:rFonts w:ascii="Proxima Nova Rg" w:hAnsi="Proxima Nova Rg" w:cs="Tahoma"/>
                  <w:color w:val="0000FF"/>
                  <w:u w:val="single"/>
                </w:rPr>
                <w:t>https://www.facebook.com/share/p/15sWqtfi9m/</w:t>
              </w:r>
            </w:hyperlink>
          </w:p>
          <w:p w14:paraId="4C472B09" w14:textId="493F537D" w:rsidR="00D75CAF" w:rsidRDefault="00D75CAF" w:rsidP="00D75CAF">
            <w:pPr>
              <w:spacing w:before="100" w:beforeAutospacing="1" w:after="100" w:afterAutospacing="1" w:line="276" w:lineRule="auto"/>
            </w:pPr>
            <w:hyperlink r:id="rId44" w:history="1">
              <w:r w:rsidRPr="000169F7">
                <w:rPr>
                  <w:rStyle w:val="Hyperlink"/>
                </w:rPr>
                <w:t>https://www.facebook.com/UNDPAlgeria/posts/1043432811155676?ref=embed_post</w:t>
              </w:r>
            </w:hyperlink>
          </w:p>
          <w:p w14:paraId="028D82CB" w14:textId="62DCCCDE" w:rsidR="007926D0" w:rsidRDefault="00D75CAF" w:rsidP="001A50DF">
            <w:pPr>
              <w:spacing w:before="100" w:beforeAutospacing="1" w:after="100" w:afterAutospacing="1" w:line="276" w:lineRule="auto"/>
            </w:pPr>
            <w:hyperlink r:id="rId45" w:history="1">
              <w:r w:rsidRPr="000169F7">
                <w:rPr>
                  <w:rStyle w:val="Hyperlink"/>
                </w:rPr>
                <w:t>https://www.facebook.com/share/p/17M4m8pKGS/</w:t>
              </w:r>
            </w:hyperlink>
          </w:p>
          <w:p w14:paraId="34B01AD6" w14:textId="5419B48A" w:rsidR="008F147B" w:rsidRDefault="00C2596A" w:rsidP="00C2596A">
            <w:hyperlink r:id="rId46" w:tgtFrame="_blank" w:tooltip="https://www.facebook.com/share/p/19pwmyvddz/" w:history="1">
              <w:r>
                <w:rPr>
                  <w:rStyle w:val="Hyperlink"/>
                  <w:color w:val="1E53A3"/>
                </w:rPr>
                <w:t>https://www.facebook.com/share/p/19PwMyVddz/</w:t>
              </w:r>
            </w:hyperlink>
          </w:p>
          <w:p w14:paraId="3ECCFD82" w14:textId="77777777" w:rsidR="00C2596A" w:rsidRPr="00C843EC" w:rsidRDefault="00C2596A" w:rsidP="00C2596A"/>
          <w:p w14:paraId="2D75D5D0" w14:textId="77777777" w:rsidR="001A50DF" w:rsidRPr="00C843EC" w:rsidRDefault="001A50DF" w:rsidP="001A50DF">
            <w:pPr>
              <w:numPr>
                <w:ilvl w:val="0"/>
                <w:numId w:val="15"/>
              </w:numPr>
              <w:spacing w:before="100" w:beforeAutospacing="1" w:after="100" w:afterAutospacing="1" w:line="276" w:lineRule="auto"/>
              <w:rPr>
                <w:rFonts w:ascii="Proxima Nova Rg" w:hAnsi="Proxima Nova Rg" w:cs="Tahoma"/>
              </w:rPr>
            </w:pPr>
            <w:r w:rsidRPr="00C843EC">
              <w:rPr>
                <w:rFonts w:ascii="Proxima Nova Rg" w:hAnsi="Proxima Nova Rg" w:cs="Tahoma"/>
              </w:rPr>
              <w:t>Contribution à la revue régionale du PNUD sur la prévention de l’extrémisme violent, renforçant la visibilité du projet au niveau global.</w:t>
            </w:r>
          </w:p>
          <w:p w14:paraId="1C985266" w14:textId="77777777" w:rsidR="001A50DF" w:rsidRPr="00C843EC" w:rsidRDefault="001A50DF" w:rsidP="001A50DF">
            <w:pPr>
              <w:spacing w:before="100" w:beforeAutospacing="1" w:after="100" w:afterAutospacing="1" w:line="276" w:lineRule="auto"/>
              <w:ind w:left="360"/>
            </w:pPr>
            <w:hyperlink r:id="rId47" w:tooltip="https://www.sparkblue.org/content/2024-q1-global-pve-newsletter" w:history="1">
              <w:proofErr w:type="gramStart"/>
              <w:r w:rsidRPr="00C843EC">
                <w:rPr>
                  <w:rFonts w:ascii="Proxima Nova Rg" w:hAnsi="Proxima Nova Rg" w:cs="Tahoma"/>
                  <w:color w:val="0000FF"/>
                  <w:u w:val="single"/>
                </w:rPr>
                <w:t>faits</w:t>
              </w:r>
              <w:proofErr w:type="gramEnd"/>
              <w:r w:rsidRPr="00C843EC">
                <w:rPr>
                  <w:rFonts w:ascii="Proxima Nova Rg" w:hAnsi="Proxima Nova Rg" w:cs="Tahoma"/>
                  <w:color w:val="0000FF"/>
                  <w:u w:val="single"/>
                </w:rPr>
                <w:t xml:space="preserve"> saillants du PVE trimestriel de janvier-mars 2024</w:t>
              </w:r>
            </w:hyperlink>
          </w:p>
          <w:p w14:paraId="0B383265" w14:textId="38B3CF7E" w:rsidR="001A50DF" w:rsidRPr="00C2596A" w:rsidRDefault="001A50DF" w:rsidP="00C2596A">
            <w:pPr>
              <w:spacing w:before="100" w:beforeAutospacing="1" w:after="100" w:afterAutospacing="1" w:line="276" w:lineRule="auto"/>
              <w:rPr>
                <w:rFonts w:ascii="Proxima Nova Rg" w:hAnsi="Proxima Nova Rg" w:cs="Tahoma"/>
              </w:rPr>
            </w:pPr>
            <w:r w:rsidRPr="00C843EC">
              <w:rPr>
                <w:rFonts w:ascii="Proxima Nova Rg" w:hAnsi="Proxima Nova Rg" w:cs="Tahoma"/>
              </w:rPr>
              <w:lastRenderedPageBreak/>
              <w:br/>
              <w:t>Les liens vers les publications sont disponibles en annexe pour consultation. Cette communication ciblée a permis de positionner l’Algérie comme acteur clé dans la prévention de l’extrémisme violent en milieu carcéral.</w:t>
            </w:r>
          </w:p>
          <w:p w14:paraId="3F750D79" w14:textId="77777777" w:rsidR="001A50DF" w:rsidRPr="001A50DF" w:rsidRDefault="001A50DF" w:rsidP="001A50DF">
            <w:pPr>
              <w:spacing w:before="100" w:beforeAutospacing="1" w:after="100" w:afterAutospacing="1"/>
              <w:outlineLvl w:val="2"/>
              <w:rPr>
                <w:rFonts w:ascii="Proxima Nova Rg" w:eastAsia="Times New Roman" w:hAnsi="Proxima Nova Rg" w:cs="Times New Roman"/>
                <w:b/>
                <w:bCs/>
                <w:sz w:val="24"/>
                <w:szCs w:val="24"/>
              </w:rPr>
            </w:pPr>
            <w:r w:rsidRPr="00F712C2">
              <w:rPr>
                <w:rFonts w:ascii="Proxima Nova Rg" w:eastAsia="Times New Roman" w:hAnsi="Proxima Nova Rg" w:cs="Times New Roman"/>
                <w:b/>
                <w:bCs/>
                <w:sz w:val="24"/>
                <w:szCs w:val="24"/>
              </w:rPr>
              <w:t>IV. RISQUES ET PROBLÈMES RENCONTRÉS PAR LE PROJET</w:t>
            </w:r>
          </w:p>
          <w:p w14:paraId="0892BA45" w14:textId="05278E71" w:rsidR="001A50DF" w:rsidRPr="001A50DF" w:rsidRDefault="001A50DF" w:rsidP="001A50DF">
            <w:pPr>
              <w:pStyle w:val="ListParagraph"/>
              <w:numPr>
                <w:ilvl w:val="0"/>
                <w:numId w:val="11"/>
              </w:numPr>
              <w:spacing w:before="100" w:beforeAutospacing="1" w:after="100" w:afterAutospacing="1"/>
              <w:outlineLvl w:val="2"/>
              <w:rPr>
                <w:rFonts w:ascii="Proxima Nova Rg" w:eastAsia="Times New Roman" w:hAnsi="Proxima Nova Rg"/>
                <w:b/>
                <w:bCs/>
              </w:rPr>
            </w:pPr>
            <w:r w:rsidRPr="001A50DF">
              <w:rPr>
                <w:rFonts w:ascii="Proxima Nova Rg" w:eastAsia="Times New Roman" w:hAnsi="Proxima Nova Rg"/>
                <w:b/>
                <w:bCs/>
              </w:rPr>
              <w:t>Risques actualisés et mesures d’atténuation</w:t>
            </w:r>
          </w:p>
          <w:p w14:paraId="00009E58" w14:textId="77777777" w:rsidR="001A50DF" w:rsidRPr="00F712C2" w:rsidRDefault="001A50DF" w:rsidP="001A50DF">
            <w:pPr>
              <w:numPr>
                <w:ilvl w:val="0"/>
                <w:numId w:val="19"/>
              </w:numPr>
              <w:spacing w:before="100" w:beforeAutospacing="1" w:after="100" w:afterAutospacing="1"/>
              <w:rPr>
                <w:rFonts w:ascii="Proxima Nova Rg" w:eastAsia="Times New Roman" w:hAnsi="Proxima Nova Rg" w:cs="Times New Roman"/>
              </w:rPr>
            </w:pPr>
            <w:r w:rsidRPr="00F712C2">
              <w:rPr>
                <w:rFonts w:ascii="Proxima Nova Rg" w:eastAsia="Times New Roman" w:hAnsi="Proxima Nova Rg" w:cs="Times New Roman"/>
                <w:b/>
                <w:bCs/>
              </w:rPr>
              <w:t>Risque financier :</w:t>
            </w:r>
            <w:r w:rsidRPr="00F712C2">
              <w:rPr>
                <w:rFonts w:ascii="Proxima Nova Rg" w:eastAsia="Times New Roman" w:hAnsi="Proxima Nova Rg" w:cs="Times New Roman"/>
              </w:rPr>
              <w:br/>
              <w:t>L’extension du projet de neuf mois (jusqu’au 30 juin 2025) sans incidence financière a généré une tension budgétaire, notamment pour les activités du produit 2.</w:t>
            </w:r>
            <w:r w:rsidRPr="00F712C2">
              <w:rPr>
                <w:rFonts w:ascii="Proxima Nova Rg" w:eastAsia="Times New Roman" w:hAnsi="Proxima Nova Rg" w:cs="Times New Roman"/>
              </w:rPr>
              <w:br/>
            </w:r>
            <w:r w:rsidRPr="00F712C2">
              <w:rPr>
                <w:rFonts w:ascii="Proxima Nova Rg" w:eastAsia="Times New Roman" w:hAnsi="Proxima Nova Rg" w:cs="Times New Roman"/>
                <w:b/>
                <w:bCs/>
              </w:rPr>
              <w:t>Mesures prises :</w:t>
            </w:r>
            <w:r w:rsidRPr="00F712C2">
              <w:rPr>
                <w:rFonts w:ascii="Proxima Nova Rg" w:eastAsia="Times New Roman" w:hAnsi="Proxima Nova Rg" w:cs="Times New Roman"/>
              </w:rPr>
              <w:t xml:space="preserve"> Optimisation des coûts par recours à des ateliers virtuels et rationalisation des dépenses logistiques.</w:t>
            </w:r>
          </w:p>
          <w:p w14:paraId="32C74F11" w14:textId="77777777" w:rsidR="001A50DF" w:rsidRPr="00F712C2" w:rsidRDefault="001A50DF" w:rsidP="001A50DF">
            <w:pPr>
              <w:numPr>
                <w:ilvl w:val="0"/>
                <w:numId w:val="19"/>
              </w:numPr>
              <w:spacing w:before="100" w:beforeAutospacing="1" w:after="100" w:afterAutospacing="1"/>
              <w:rPr>
                <w:rFonts w:ascii="Proxima Nova Rg" w:eastAsia="Times New Roman" w:hAnsi="Proxima Nova Rg" w:cs="Times New Roman"/>
              </w:rPr>
            </w:pPr>
            <w:r w:rsidRPr="00F712C2">
              <w:rPr>
                <w:rFonts w:ascii="Proxima Nova Rg" w:eastAsia="Times New Roman" w:hAnsi="Proxima Nova Rg" w:cs="Times New Roman"/>
                <w:b/>
                <w:bCs/>
              </w:rPr>
              <w:t>Risque organisationnel :</w:t>
            </w:r>
            <w:r w:rsidRPr="00F712C2">
              <w:rPr>
                <w:rFonts w:ascii="Proxima Nova Rg" w:eastAsia="Times New Roman" w:hAnsi="Proxima Nova Rg" w:cs="Times New Roman"/>
              </w:rPr>
              <w:br/>
              <w:t>Les élections présidentielles de 2024 ont entraîné des restrictions de communication et un report des activités au dernier trimestre.</w:t>
            </w:r>
            <w:r w:rsidRPr="00F712C2">
              <w:rPr>
                <w:rFonts w:ascii="Proxima Nova Rg" w:eastAsia="Times New Roman" w:hAnsi="Proxima Nova Rg" w:cs="Times New Roman"/>
              </w:rPr>
              <w:br/>
            </w:r>
            <w:r w:rsidRPr="00F712C2">
              <w:rPr>
                <w:rFonts w:ascii="Proxima Nova Rg" w:eastAsia="Times New Roman" w:hAnsi="Proxima Nova Rg" w:cs="Times New Roman"/>
                <w:b/>
                <w:bCs/>
              </w:rPr>
              <w:t>Mesures prises :</w:t>
            </w:r>
            <w:r w:rsidRPr="00F712C2">
              <w:rPr>
                <w:rFonts w:ascii="Proxima Nova Rg" w:eastAsia="Times New Roman" w:hAnsi="Proxima Nova Rg" w:cs="Times New Roman"/>
              </w:rPr>
              <w:t xml:space="preserve"> Révision du calendrier, extension de l’agrément avec le bailleur, et utilisation de canaux alternatifs (revues PNUD, partenariats médias).</w:t>
            </w:r>
          </w:p>
          <w:p w14:paraId="23310264" w14:textId="77777777" w:rsidR="001A50DF" w:rsidRDefault="001A50DF" w:rsidP="001A50DF">
            <w:pPr>
              <w:numPr>
                <w:ilvl w:val="0"/>
                <w:numId w:val="19"/>
              </w:numPr>
              <w:spacing w:before="100" w:beforeAutospacing="1" w:after="100" w:afterAutospacing="1"/>
              <w:rPr>
                <w:rFonts w:ascii="Proxima Nova Rg" w:eastAsia="Times New Roman" w:hAnsi="Proxima Nova Rg" w:cs="Times New Roman"/>
              </w:rPr>
            </w:pPr>
            <w:r w:rsidRPr="00F712C2">
              <w:rPr>
                <w:rFonts w:ascii="Proxima Nova Rg" w:eastAsia="Times New Roman" w:hAnsi="Proxima Nova Rg" w:cs="Times New Roman"/>
                <w:b/>
                <w:bCs/>
              </w:rPr>
              <w:t>Risque sanitaire :</w:t>
            </w:r>
            <w:r w:rsidRPr="00F712C2">
              <w:rPr>
                <w:rFonts w:ascii="Proxima Nova Rg" w:eastAsia="Times New Roman" w:hAnsi="Proxima Nova Rg" w:cs="Times New Roman"/>
              </w:rPr>
              <w:br/>
              <w:t>Apparition de cas de Covid-19 en décembre 2024, sans impact majeur mais nécessitant vigilance.</w:t>
            </w:r>
            <w:r w:rsidRPr="00F712C2">
              <w:rPr>
                <w:rFonts w:ascii="Proxima Nova Rg" w:eastAsia="Times New Roman" w:hAnsi="Proxima Nova Rg" w:cs="Times New Roman"/>
              </w:rPr>
              <w:br/>
            </w:r>
            <w:r w:rsidRPr="00F712C2">
              <w:rPr>
                <w:rFonts w:ascii="Proxima Nova Rg" w:eastAsia="Times New Roman" w:hAnsi="Proxima Nova Rg" w:cs="Times New Roman"/>
                <w:b/>
                <w:bCs/>
              </w:rPr>
              <w:t>Mesures prises :</w:t>
            </w:r>
            <w:r w:rsidRPr="00F712C2">
              <w:rPr>
                <w:rFonts w:ascii="Proxima Nova Rg" w:eastAsia="Times New Roman" w:hAnsi="Proxima Nova Rg" w:cs="Times New Roman"/>
              </w:rPr>
              <w:t xml:space="preserve"> Maintien des protocoles sanitaires et préparation de solutions hybrides.</w:t>
            </w:r>
          </w:p>
          <w:p w14:paraId="60B0BF62" w14:textId="77777777" w:rsidR="003564CB" w:rsidRPr="003564CB" w:rsidRDefault="003564CB" w:rsidP="003564CB">
            <w:pPr>
              <w:pStyle w:val="Heading3"/>
              <w:numPr>
                <w:ilvl w:val="0"/>
                <w:numId w:val="11"/>
              </w:numPr>
              <w:rPr>
                <w:rFonts w:ascii="Proxima Nova Rg" w:eastAsia="Times New Roman" w:hAnsi="Proxima Nova Rg" w:cs="Times New Roman"/>
                <w:b/>
                <w:bCs/>
                <w:color w:val="auto"/>
                <w:sz w:val="22"/>
                <w:szCs w:val="22"/>
              </w:rPr>
            </w:pPr>
            <w:r w:rsidRPr="003564CB">
              <w:rPr>
                <w:rFonts w:ascii="Proxima Nova Rg" w:eastAsia="Times New Roman" w:hAnsi="Proxima Nova Rg" w:cs="Times New Roman"/>
                <w:b/>
                <w:bCs/>
                <w:color w:val="auto"/>
                <w:sz w:val="22"/>
                <w:szCs w:val="22"/>
              </w:rPr>
              <w:t>Problèmes rencontrés</w:t>
            </w:r>
          </w:p>
          <w:p w14:paraId="77AAF474" w14:textId="77B6C6A5" w:rsidR="003564CB" w:rsidRPr="003564CB" w:rsidRDefault="003564CB" w:rsidP="003564CB">
            <w:pPr>
              <w:pStyle w:val="ListParagraph"/>
              <w:numPr>
                <w:ilvl w:val="0"/>
                <w:numId w:val="20"/>
              </w:numPr>
              <w:spacing w:before="100" w:beforeAutospacing="1" w:after="100" w:afterAutospacing="1"/>
              <w:rPr>
                <w:rFonts w:ascii="Proxima Nova Rg" w:eastAsia="Times New Roman" w:hAnsi="Proxima Nova Rg"/>
              </w:rPr>
            </w:pPr>
            <w:r w:rsidRPr="003564CB">
              <w:rPr>
                <w:rFonts w:ascii="Proxima Nova Rg" w:eastAsia="Times New Roman" w:hAnsi="Proxima Nova Rg"/>
              </w:rPr>
              <w:t>Retard initial de démarrage (6 mois) dû à des contraintes organisationnelles.</w:t>
            </w:r>
          </w:p>
          <w:p w14:paraId="69C37A92" w14:textId="3C8B1FD6" w:rsidR="00B62CE8" w:rsidRPr="004127BB" w:rsidRDefault="003564CB" w:rsidP="004127BB">
            <w:pPr>
              <w:numPr>
                <w:ilvl w:val="0"/>
                <w:numId w:val="20"/>
              </w:numPr>
              <w:spacing w:before="100" w:beforeAutospacing="1" w:after="100" w:afterAutospacing="1"/>
              <w:rPr>
                <w:rFonts w:ascii="Proxima Nova Rg" w:eastAsia="Times New Roman" w:hAnsi="Proxima Nova Rg" w:cs="Times New Roman"/>
              </w:rPr>
            </w:pPr>
            <w:r w:rsidRPr="003564CB">
              <w:rPr>
                <w:rFonts w:ascii="Proxima Nova Rg" w:eastAsia="Times New Roman" w:hAnsi="Proxima Nova Rg" w:cs="Times New Roman"/>
              </w:rPr>
              <w:t>Restrictions de communication en 2024 limitant la visibilité des activités.</w:t>
            </w:r>
            <w:r w:rsidRPr="003564CB">
              <w:rPr>
                <w:rFonts w:ascii="Proxima Nova Rg" w:eastAsia="Times New Roman" w:hAnsi="Proxima Nova Rg" w:cs="Times New Roman"/>
              </w:rPr>
              <w:br/>
            </w:r>
            <w:r w:rsidRPr="003564CB">
              <w:rPr>
                <w:rFonts w:ascii="Proxima Nova Rg" w:eastAsia="Times New Roman" w:hAnsi="Proxima Nova Rg" w:cs="Times New Roman"/>
                <w:u w:val="single"/>
              </w:rPr>
              <w:t>Résultat :</w:t>
            </w:r>
            <w:r w:rsidRPr="003564CB">
              <w:rPr>
                <w:rFonts w:ascii="Proxima Nova Rg" w:eastAsia="Times New Roman" w:hAnsi="Proxima Nova Rg" w:cs="Times New Roman"/>
              </w:rPr>
              <w:t xml:space="preserve"> Aucun impact critique sur l’atteinte des objectifs grâce à la flexibilité du plan d’action et à l’accord d’extension avec le bailleur.</w:t>
            </w:r>
          </w:p>
          <w:p w14:paraId="0261FB88" w14:textId="77777777" w:rsidR="00DF2D57" w:rsidRPr="00DF2D57" w:rsidRDefault="00DF2D57" w:rsidP="00DF2D57">
            <w:pPr>
              <w:spacing w:before="100" w:beforeAutospacing="1" w:after="100" w:afterAutospacing="1"/>
              <w:rPr>
                <w:rFonts w:ascii="Proxima Nova Rg" w:eastAsia="Times New Roman" w:hAnsi="Proxima Nova Rg" w:cs="Times New Roman"/>
                <w:b/>
                <w:bCs/>
                <w:lang w:val="en-GB"/>
              </w:rPr>
            </w:pPr>
            <w:r w:rsidRPr="00DF2D57">
              <w:rPr>
                <w:rFonts w:ascii="Proxima Nova Rg" w:eastAsia="Times New Roman" w:hAnsi="Proxima Nova Rg" w:cs="Times New Roman"/>
                <w:b/>
                <w:bCs/>
                <w:lang w:val="en-GB"/>
              </w:rPr>
              <w:t>V. LEÇONS APPRISES</w:t>
            </w:r>
          </w:p>
          <w:p w14:paraId="03FB545F" w14:textId="77777777" w:rsidR="00DF2D57" w:rsidRPr="00DF2D57" w:rsidRDefault="00DF2D57" w:rsidP="00DF2D57">
            <w:pPr>
              <w:numPr>
                <w:ilvl w:val="0"/>
                <w:numId w:val="21"/>
              </w:numPr>
              <w:spacing w:before="100" w:beforeAutospacing="1" w:after="100" w:afterAutospacing="1"/>
              <w:rPr>
                <w:rFonts w:ascii="Proxima Nova Rg" w:eastAsia="Times New Roman" w:hAnsi="Proxima Nova Rg" w:cs="Times New Roman"/>
              </w:rPr>
            </w:pPr>
            <w:r w:rsidRPr="00DF2D57">
              <w:rPr>
                <w:rFonts w:ascii="Proxima Nova Rg" w:eastAsia="Times New Roman" w:hAnsi="Proxima Nova Rg" w:cs="Times New Roman"/>
              </w:rPr>
              <w:t>Coordination multisectorielle : L’implication conjointe de la DGAPR, des imams, des associations et des experts a été déterminante pour la réussite des activités.</w:t>
            </w:r>
          </w:p>
          <w:p w14:paraId="5BE06A53" w14:textId="77777777" w:rsidR="00DF2D57" w:rsidRPr="00DF2D57" w:rsidRDefault="00DF2D57" w:rsidP="00DF2D57">
            <w:pPr>
              <w:numPr>
                <w:ilvl w:val="0"/>
                <w:numId w:val="21"/>
              </w:numPr>
              <w:spacing w:before="100" w:beforeAutospacing="1" w:after="100" w:afterAutospacing="1"/>
              <w:rPr>
                <w:rFonts w:ascii="Proxima Nova Rg" w:eastAsia="Times New Roman" w:hAnsi="Proxima Nova Rg" w:cs="Times New Roman"/>
              </w:rPr>
            </w:pPr>
            <w:r w:rsidRPr="00DF2D57">
              <w:rPr>
                <w:rFonts w:ascii="Proxima Nova Rg" w:eastAsia="Times New Roman" w:hAnsi="Proxima Nova Rg" w:cs="Times New Roman"/>
              </w:rPr>
              <w:t>Approche sensible au genre : L’intégration systématique des femmes professionnelles et des associations dirigées par des femmes a renforcé l’efficacité et la durabilité des interventions.</w:t>
            </w:r>
          </w:p>
          <w:p w14:paraId="4B5BCA42" w14:textId="77777777" w:rsidR="00DF2D57" w:rsidRPr="00DF2D57" w:rsidRDefault="00DF2D57" w:rsidP="00DF2D57">
            <w:pPr>
              <w:numPr>
                <w:ilvl w:val="0"/>
                <w:numId w:val="21"/>
              </w:numPr>
              <w:spacing w:before="100" w:beforeAutospacing="1" w:after="100" w:afterAutospacing="1"/>
              <w:rPr>
                <w:rFonts w:ascii="Proxima Nova Rg" w:eastAsia="Times New Roman" w:hAnsi="Proxima Nova Rg" w:cs="Times New Roman"/>
              </w:rPr>
            </w:pPr>
            <w:r w:rsidRPr="00DF2D57">
              <w:rPr>
                <w:rFonts w:ascii="Proxima Nova Rg" w:eastAsia="Times New Roman" w:hAnsi="Proxima Nova Rg" w:cs="Times New Roman"/>
              </w:rPr>
              <w:t>Planification adaptative : La gestion proactive des risques (élections, pandémie) et l’adoption de solutions hybrides ont permis de maintenir le cap malgré les imprévus.</w:t>
            </w:r>
          </w:p>
          <w:p w14:paraId="1B6B27E9" w14:textId="77777777" w:rsidR="00DF2D57" w:rsidRPr="00DF2D57" w:rsidRDefault="00DF2D57" w:rsidP="00DF2D57">
            <w:pPr>
              <w:numPr>
                <w:ilvl w:val="0"/>
                <w:numId w:val="21"/>
              </w:numPr>
              <w:spacing w:before="100" w:beforeAutospacing="1" w:after="100" w:afterAutospacing="1"/>
              <w:rPr>
                <w:rFonts w:ascii="Proxima Nova Rg" w:eastAsia="Times New Roman" w:hAnsi="Proxima Nova Rg" w:cs="Times New Roman"/>
              </w:rPr>
            </w:pPr>
            <w:r w:rsidRPr="00DF2D57">
              <w:rPr>
                <w:rFonts w:ascii="Proxima Nova Rg" w:eastAsia="Times New Roman" w:hAnsi="Proxima Nova Rg" w:cs="Times New Roman"/>
              </w:rPr>
              <w:t>Renforcement des capacités locales : Les formations et outils développés sont désormais intégrés dans les pratiques institutionnelles, garantissant la pérennité au-delà du projet.</w:t>
            </w:r>
          </w:p>
          <w:p w14:paraId="22C3460C" w14:textId="77777777" w:rsidR="00E21AA7" w:rsidRPr="00E21AA7" w:rsidRDefault="00E21AA7" w:rsidP="00E21AA7">
            <w:pPr>
              <w:spacing w:before="100" w:beforeAutospacing="1" w:after="100" w:afterAutospacing="1"/>
              <w:rPr>
                <w:rFonts w:ascii="Proxima Nova Rg" w:eastAsia="Times New Roman" w:hAnsi="Proxima Nova Rg" w:cs="Times New Roman"/>
                <w:b/>
                <w:bCs/>
              </w:rPr>
            </w:pPr>
            <w:r w:rsidRPr="00E21AA7">
              <w:rPr>
                <w:rFonts w:ascii="Proxima Nova Rg" w:eastAsia="Times New Roman" w:hAnsi="Proxima Nova Rg" w:cs="Times New Roman"/>
                <w:b/>
                <w:bCs/>
              </w:rPr>
              <w:t>VI. CONCLUSION</w:t>
            </w:r>
          </w:p>
          <w:p w14:paraId="3862EFC9" w14:textId="77777777" w:rsidR="00E21AA7" w:rsidRPr="00E21AA7" w:rsidRDefault="00E21AA7" w:rsidP="00E21AA7">
            <w:pPr>
              <w:spacing w:before="100" w:beforeAutospacing="1" w:after="100" w:afterAutospacing="1"/>
              <w:rPr>
                <w:rFonts w:ascii="Proxima Nova Rg" w:eastAsia="Times New Roman" w:hAnsi="Proxima Nova Rg" w:cs="Times New Roman"/>
              </w:rPr>
            </w:pPr>
            <w:r w:rsidRPr="00E21AA7">
              <w:rPr>
                <w:rFonts w:ascii="Proxima Nova Rg" w:eastAsia="Times New Roman" w:hAnsi="Proxima Nova Rg" w:cs="Times New Roman"/>
              </w:rPr>
              <w:t>Entre 2023 et 2025, le projet a atteint ses objectifs stratégiques :</w:t>
            </w:r>
          </w:p>
          <w:p w14:paraId="4695B90D" w14:textId="77777777" w:rsidR="00E21AA7" w:rsidRPr="00E21AA7" w:rsidRDefault="00E21AA7" w:rsidP="00E21AA7">
            <w:pPr>
              <w:numPr>
                <w:ilvl w:val="0"/>
                <w:numId w:val="22"/>
              </w:numPr>
              <w:spacing w:before="100" w:beforeAutospacing="1" w:after="100" w:afterAutospacing="1"/>
              <w:rPr>
                <w:rFonts w:ascii="Proxima Nova Rg" w:eastAsia="Times New Roman" w:hAnsi="Proxima Nova Rg" w:cs="Times New Roman"/>
              </w:rPr>
            </w:pPr>
            <w:r w:rsidRPr="00E21AA7">
              <w:rPr>
                <w:rFonts w:ascii="Proxima Nova Rg" w:eastAsia="Times New Roman" w:hAnsi="Proxima Nova Rg" w:cs="Times New Roman"/>
                <w:b/>
                <w:bCs/>
              </w:rPr>
              <w:t>Produit 2 :</w:t>
            </w:r>
            <w:r w:rsidRPr="00E21AA7">
              <w:rPr>
                <w:rFonts w:ascii="Proxima Nova Rg" w:eastAsia="Times New Roman" w:hAnsi="Proxima Nova Rg" w:cs="Times New Roman"/>
              </w:rPr>
              <w:t xml:space="preserve"> Mise en place d’un système de classification modernisé et validation d’un programme de déradicalisation enrichi par des modules psychosociaux et religieux.</w:t>
            </w:r>
          </w:p>
          <w:p w14:paraId="78E9090D" w14:textId="77777777" w:rsidR="00E21AA7" w:rsidRPr="00E21AA7" w:rsidRDefault="00E21AA7" w:rsidP="00E21AA7">
            <w:pPr>
              <w:numPr>
                <w:ilvl w:val="0"/>
                <w:numId w:val="22"/>
              </w:numPr>
              <w:spacing w:before="100" w:beforeAutospacing="1" w:after="100" w:afterAutospacing="1"/>
              <w:rPr>
                <w:rFonts w:ascii="Proxima Nova Rg" w:eastAsia="Times New Roman" w:hAnsi="Proxima Nova Rg" w:cs="Times New Roman"/>
              </w:rPr>
            </w:pPr>
            <w:r w:rsidRPr="00E21AA7">
              <w:rPr>
                <w:rFonts w:ascii="Proxima Nova Rg" w:eastAsia="Times New Roman" w:hAnsi="Proxima Nova Rg" w:cs="Times New Roman"/>
                <w:b/>
                <w:bCs/>
              </w:rPr>
              <w:lastRenderedPageBreak/>
              <w:t>Produit 4 :</w:t>
            </w:r>
            <w:r w:rsidRPr="00E21AA7">
              <w:rPr>
                <w:rFonts w:ascii="Proxima Nova Rg" w:eastAsia="Times New Roman" w:hAnsi="Proxima Nova Rg" w:cs="Times New Roman"/>
              </w:rPr>
              <w:t xml:space="preserve"> Formation de 87 associations, organisation de séminaires nationaux et internationaux, et consolidation des réseaux régionaux pour la réinsertion post-carcérale.</w:t>
            </w:r>
          </w:p>
          <w:p w14:paraId="2A3574F8" w14:textId="56216AD8" w:rsidR="00E05516" w:rsidRPr="00C843EC" w:rsidRDefault="00E21AA7" w:rsidP="008F66EE">
            <w:pPr>
              <w:spacing w:before="100" w:beforeAutospacing="1" w:after="100" w:afterAutospacing="1"/>
              <w:rPr>
                <w:rFonts w:ascii="Proxima Nova Rg" w:eastAsia="Times New Roman" w:hAnsi="Proxima Nova Rg" w:cs="Times New Roman"/>
              </w:rPr>
            </w:pPr>
            <w:r w:rsidRPr="00E21AA7">
              <w:rPr>
                <w:rFonts w:ascii="Proxima Nova Rg" w:eastAsia="Times New Roman" w:hAnsi="Proxima Nova Rg" w:cs="Times New Roman"/>
              </w:rPr>
              <w:t>Ces résultats ont renforcé la résilience du système pénitentiaire algérien et positionné l’Algérie comme acteur clé dans la prévention de l’extrémisme violent en milieu carcéral. Les outils et partenariats créés assurent une continuité des efforts au-delà de la clôture du projet.</w:t>
            </w:r>
          </w:p>
        </w:tc>
      </w:tr>
    </w:tbl>
    <w:p w14:paraId="43F5C805" w14:textId="77777777" w:rsidR="00C843EC" w:rsidRDefault="00C843EC" w:rsidP="00C843EC">
      <w:pPr>
        <w:rPr>
          <w:rFonts w:ascii="Proxima Nova Rg" w:hAnsi="Proxima Nova Rg" w:cs="Arial"/>
        </w:rPr>
      </w:pPr>
    </w:p>
    <w:bookmarkEnd w:id="10"/>
    <w:bookmarkEnd w:id="11"/>
    <w:bookmarkEnd w:id="12"/>
    <w:bookmarkEnd w:id="13"/>
    <w:bookmarkEnd w:id="14"/>
    <w:p w14:paraId="329E871B" w14:textId="77777777" w:rsidR="001D54EE" w:rsidRPr="00694384" w:rsidRDefault="001D54EE" w:rsidP="00305F4E">
      <w:pPr>
        <w:pStyle w:val="BodyText3"/>
        <w:spacing w:after="0"/>
        <w:ind w:left="360"/>
        <w:rPr>
          <w:rFonts w:ascii="Proxima Nova Rg" w:hAnsi="Proxima Nova Rg" w:cs="Arial"/>
          <w:sz w:val="22"/>
          <w:szCs w:val="22"/>
          <w:lang w:val="fr-FR"/>
        </w:rPr>
      </w:pPr>
    </w:p>
    <w:p w14:paraId="0B5CD600" w14:textId="377B79E8" w:rsidR="001D54EE" w:rsidRPr="00694384" w:rsidRDefault="008E49ED" w:rsidP="007D25EF">
      <w:pPr>
        <w:pStyle w:val="ListParagraph"/>
        <w:numPr>
          <w:ilvl w:val="0"/>
          <w:numId w:val="3"/>
        </w:numPr>
        <w:rPr>
          <w:rFonts w:ascii="Proxima Nova Rg" w:hAnsi="Proxima Nova Rg"/>
          <w:b/>
          <w:sz w:val="26"/>
          <w:szCs w:val="26"/>
        </w:rPr>
      </w:pPr>
      <w:r w:rsidRPr="00694384">
        <w:rPr>
          <w:rFonts w:ascii="Proxima Nova Rg" w:hAnsi="Proxima Nova Rg"/>
          <w:b/>
          <w:sz w:val="26"/>
          <w:szCs w:val="26"/>
        </w:rPr>
        <w:t>Si</w:t>
      </w:r>
      <w:r w:rsidR="00BD3B78" w:rsidRPr="00694384">
        <w:rPr>
          <w:rFonts w:ascii="Proxima Nova Rg" w:hAnsi="Proxima Nova Rg"/>
          <w:b/>
          <w:sz w:val="26"/>
          <w:szCs w:val="26"/>
        </w:rPr>
        <w:t>tuation Financière</w:t>
      </w:r>
    </w:p>
    <w:p w14:paraId="62ED31BD" w14:textId="1245109B" w:rsidR="00847CD5" w:rsidRPr="00694384" w:rsidRDefault="69F1CA05" w:rsidP="00704469">
      <w:pPr>
        <w:ind w:left="360"/>
        <w:jc w:val="both"/>
        <w:rPr>
          <w:rFonts w:ascii="Proxima Nova Rg" w:eastAsia="MS Mincho" w:hAnsi="Proxima Nova Rg" w:cs="Arial"/>
          <w:lang w:eastAsia="en-US"/>
        </w:rPr>
      </w:pPr>
      <w:r w:rsidRPr="00694384">
        <w:rPr>
          <w:rFonts w:ascii="Proxima Nova Rg" w:eastAsia="MS Mincho" w:hAnsi="Proxima Nova Rg" w:cs="Arial"/>
          <w:lang w:eastAsia="en-US"/>
        </w:rPr>
        <w:t xml:space="preserve">Conformément aux données extraites du système de gestion </w:t>
      </w:r>
      <w:r w:rsidR="5E2D0181" w:rsidRPr="00694384">
        <w:rPr>
          <w:rFonts w:ascii="Proxima Nova Rg" w:eastAsia="MS Mincho" w:hAnsi="Proxima Nova Rg" w:cs="Arial"/>
          <w:lang w:eastAsia="en-US"/>
        </w:rPr>
        <w:t>financière</w:t>
      </w:r>
      <w:r w:rsidRPr="00694384">
        <w:rPr>
          <w:rFonts w:ascii="Proxima Nova Rg" w:eastAsia="MS Mincho" w:hAnsi="Proxima Nova Rg" w:cs="Arial"/>
          <w:lang w:eastAsia="en-US"/>
        </w:rPr>
        <w:t xml:space="preserve"> i</w:t>
      </w:r>
      <w:r w:rsidR="49443C9E" w:rsidRPr="00694384">
        <w:rPr>
          <w:rFonts w:ascii="Proxima Nova Rg" w:eastAsia="MS Mincho" w:hAnsi="Proxima Nova Rg" w:cs="Arial"/>
          <w:lang w:eastAsia="en-US"/>
        </w:rPr>
        <w:t>nterne du PNUD</w:t>
      </w:r>
      <w:r w:rsidR="016BE3B3" w:rsidRPr="00694384">
        <w:rPr>
          <w:rFonts w:ascii="Proxima Nova Rg" w:eastAsia="MS Mincho" w:hAnsi="Proxima Nova Rg" w:cs="Arial"/>
          <w:lang w:eastAsia="en-US"/>
        </w:rPr>
        <w:t xml:space="preserve">, </w:t>
      </w:r>
      <w:r w:rsidR="3214E28A" w:rsidRPr="00694384">
        <w:rPr>
          <w:rFonts w:ascii="Proxima Nova Rg" w:eastAsia="MS Mincho" w:hAnsi="Proxima Nova Rg" w:cs="Arial"/>
          <w:lang w:eastAsia="en-US"/>
        </w:rPr>
        <w:t>a</w:t>
      </w:r>
      <w:r w:rsidR="004B2B09" w:rsidRPr="00694384">
        <w:rPr>
          <w:rFonts w:ascii="Proxima Nova Rg" w:eastAsia="MS Mincho" w:hAnsi="Proxima Nova Rg" w:cs="Arial"/>
          <w:lang w:eastAsia="en-US"/>
        </w:rPr>
        <w:t>u 3</w:t>
      </w:r>
      <w:r w:rsidR="008B4A0E">
        <w:rPr>
          <w:rFonts w:ascii="Proxima Nova Rg" w:eastAsia="MS Mincho" w:hAnsi="Proxima Nova Rg" w:cs="Arial"/>
          <w:lang w:eastAsia="en-US"/>
        </w:rPr>
        <w:t>0</w:t>
      </w:r>
      <w:r w:rsidR="004B2B09" w:rsidRPr="00694384">
        <w:rPr>
          <w:rFonts w:ascii="Proxima Nova Rg" w:eastAsia="MS Mincho" w:hAnsi="Proxima Nova Rg" w:cs="Arial"/>
          <w:lang w:eastAsia="en-US"/>
        </w:rPr>
        <w:t xml:space="preserve"> </w:t>
      </w:r>
      <w:r w:rsidR="008B4A0E">
        <w:rPr>
          <w:rFonts w:ascii="Proxima Nova Rg" w:eastAsia="MS Mincho" w:hAnsi="Proxima Nova Rg" w:cs="Arial"/>
          <w:lang w:eastAsia="en-US"/>
        </w:rPr>
        <w:t>juin</w:t>
      </w:r>
      <w:r w:rsidR="004B2B09" w:rsidRPr="00694384">
        <w:rPr>
          <w:rFonts w:ascii="Proxima Nova Rg" w:eastAsia="MS Mincho" w:hAnsi="Proxima Nova Rg" w:cs="Arial"/>
          <w:lang w:eastAsia="en-US"/>
        </w:rPr>
        <w:t xml:space="preserve"> 202</w:t>
      </w:r>
      <w:r w:rsidR="008B4A0E">
        <w:rPr>
          <w:rFonts w:ascii="Proxima Nova Rg" w:eastAsia="MS Mincho" w:hAnsi="Proxima Nova Rg" w:cs="Arial"/>
          <w:lang w:eastAsia="en-US"/>
        </w:rPr>
        <w:t>5</w:t>
      </w:r>
      <w:r w:rsidR="004B2B09" w:rsidRPr="00694384">
        <w:rPr>
          <w:rFonts w:ascii="Proxima Nova Rg" w:eastAsia="MS Mincho" w:hAnsi="Proxima Nova Rg" w:cs="Arial"/>
          <w:lang w:eastAsia="en-US"/>
        </w:rPr>
        <w:t>, le projet a atteint un taux de dépense</w:t>
      </w:r>
      <w:r w:rsidR="00FE7FB7" w:rsidRPr="00694384">
        <w:rPr>
          <w:rFonts w:ascii="Proxima Nova Rg" w:eastAsia="MS Mincho" w:hAnsi="Proxima Nova Rg" w:cs="Arial"/>
          <w:lang w:eastAsia="en-US"/>
        </w:rPr>
        <w:t xml:space="preserve"> </w:t>
      </w:r>
      <w:r w:rsidR="00404671">
        <w:rPr>
          <w:rFonts w:ascii="Proxima Nova Rg" w:eastAsia="MS Mincho" w:hAnsi="Proxima Nova Rg" w:cs="Arial"/>
          <w:lang w:eastAsia="en-US"/>
        </w:rPr>
        <w:t xml:space="preserve">approximatif de </w:t>
      </w:r>
      <w:r w:rsidR="000064A4" w:rsidRPr="000064A4">
        <w:rPr>
          <w:rFonts w:ascii="Proxima Nova Rg" w:eastAsia="MS Mincho" w:hAnsi="Proxima Nova Rg" w:cs="Arial"/>
          <w:shd w:val="clear" w:color="auto" w:fill="FFFF00"/>
          <w:lang w:eastAsia="en-US"/>
        </w:rPr>
        <w:t>95,71</w:t>
      </w:r>
      <w:r w:rsidR="004B2B09" w:rsidRPr="000064A4">
        <w:rPr>
          <w:rFonts w:ascii="Proxima Nova Rg" w:eastAsia="MS Mincho" w:hAnsi="Proxima Nova Rg" w:cs="Arial"/>
          <w:highlight w:val="yellow"/>
          <w:shd w:val="clear" w:color="auto" w:fill="FFFF00"/>
          <w:lang w:eastAsia="en-US"/>
        </w:rPr>
        <w:t xml:space="preserve"> %</w:t>
      </w:r>
      <w:r w:rsidR="004B2B09" w:rsidRPr="00694384">
        <w:rPr>
          <w:rFonts w:ascii="Proxima Nova Rg" w:eastAsia="MS Mincho" w:hAnsi="Proxima Nova Rg" w:cs="Arial"/>
          <w:lang w:eastAsia="en-US"/>
        </w:rPr>
        <w:t xml:space="preserve"> du budget </w:t>
      </w:r>
      <w:r w:rsidR="0F086463" w:rsidRPr="00694384">
        <w:rPr>
          <w:rFonts w:ascii="Proxima Nova Rg" w:eastAsia="MS Mincho" w:hAnsi="Proxima Nova Rg" w:cs="Arial"/>
          <w:lang w:eastAsia="en-US"/>
        </w:rPr>
        <w:t xml:space="preserve">global </w:t>
      </w:r>
      <w:r w:rsidR="000064A4">
        <w:rPr>
          <w:rFonts w:ascii="Proxima Nova Rg" w:eastAsia="MS Mincho" w:hAnsi="Proxima Nova Rg" w:cs="Arial"/>
          <w:lang w:eastAsia="en-US"/>
        </w:rPr>
        <w:t>du projet.</w:t>
      </w:r>
      <w:r w:rsidR="004B2B09" w:rsidRPr="00694384">
        <w:rPr>
          <w:rFonts w:ascii="Proxima Nova Rg" w:eastAsia="MS Mincho" w:hAnsi="Proxima Nova Rg" w:cs="Arial"/>
          <w:lang w:eastAsia="en-US"/>
        </w:rPr>
        <w:t xml:space="preserve"> Le tableau ci-dessous reflète le</w:t>
      </w:r>
      <w:r w:rsidR="00404671">
        <w:rPr>
          <w:rFonts w:ascii="Proxima Nova Rg" w:eastAsia="MS Mincho" w:hAnsi="Proxima Nova Rg" w:cs="Arial"/>
          <w:lang w:eastAsia="en-US"/>
        </w:rPr>
        <w:t xml:space="preserve">s dépenses relatives à l’année </w:t>
      </w:r>
      <w:r w:rsidR="00456888">
        <w:rPr>
          <w:rFonts w:ascii="Proxima Nova Rg" w:eastAsia="MS Mincho" w:hAnsi="Proxima Nova Rg" w:cs="Arial"/>
          <w:lang w:eastAsia="en-US"/>
        </w:rPr>
        <w:t>2023, 2024</w:t>
      </w:r>
      <w:r w:rsidR="008B4A0E">
        <w:rPr>
          <w:rFonts w:ascii="Proxima Nova Rg" w:eastAsia="MS Mincho" w:hAnsi="Proxima Nova Rg" w:cs="Arial"/>
          <w:lang w:eastAsia="en-US"/>
        </w:rPr>
        <w:t xml:space="preserve">, </w:t>
      </w:r>
      <w:r w:rsidR="00404671">
        <w:rPr>
          <w:rFonts w:ascii="Proxima Nova Rg" w:eastAsia="MS Mincho" w:hAnsi="Proxima Nova Rg" w:cs="Arial"/>
          <w:lang w:eastAsia="en-US"/>
        </w:rPr>
        <w:t>202</w:t>
      </w:r>
      <w:r w:rsidR="00456888">
        <w:rPr>
          <w:rFonts w:ascii="Proxima Nova Rg" w:eastAsia="MS Mincho" w:hAnsi="Proxima Nova Rg" w:cs="Arial"/>
          <w:lang w:eastAsia="en-US"/>
        </w:rPr>
        <w:t>5</w:t>
      </w:r>
      <w:r w:rsidR="001E390B">
        <w:rPr>
          <w:rFonts w:ascii="Proxima Nova Rg" w:eastAsia="MS Mincho" w:hAnsi="Proxima Nova Rg" w:cs="Arial"/>
          <w:lang w:eastAsia="en-US"/>
        </w:rPr>
        <w:t> :</w:t>
      </w:r>
    </w:p>
    <w:tbl>
      <w:tblPr>
        <w:tblW w:w="9913" w:type="dxa"/>
        <w:jc w:val="center"/>
        <w:tblCellMar>
          <w:left w:w="0" w:type="dxa"/>
          <w:right w:w="0" w:type="dxa"/>
        </w:tblCellMar>
        <w:tblLook w:val="04A0" w:firstRow="1" w:lastRow="0" w:firstColumn="1" w:lastColumn="0" w:noHBand="0" w:noVBand="1"/>
      </w:tblPr>
      <w:tblGrid>
        <w:gridCol w:w="1756"/>
        <w:gridCol w:w="6314"/>
        <w:gridCol w:w="1843"/>
      </w:tblGrid>
      <w:tr w:rsidR="005B1AC8" w:rsidRPr="00694384" w14:paraId="2953FF9C" w14:textId="77777777" w:rsidTr="00EC4249">
        <w:trPr>
          <w:trHeight w:val="215"/>
          <w:jc w:val="center"/>
        </w:trPr>
        <w:tc>
          <w:tcPr>
            <w:tcW w:w="1756" w:type="dxa"/>
            <w:tcBorders>
              <w:top w:val="single" w:sz="8" w:space="0" w:color="auto"/>
              <w:left w:val="single" w:sz="8" w:space="0" w:color="auto"/>
              <w:bottom w:val="single" w:sz="8" w:space="0" w:color="000000" w:themeColor="text1"/>
              <w:right w:val="single" w:sz="8" w:space="0" w:color="auto"/>
            </w:tcBorders>
            <w:shd w:val="clear" w:color="auto" w:fill="DBE5F1" w:themeFill="accent1" w:themeFillTint="33"/>
            <w:tcMar>
              <w:top w:w="0" w:type="dxa"/>
              <w:left w:w="70" w:type="dxa"/>
              <w:bottom w:w="0" w:type="dxa"/>
              <w:right w:w="70" w:type="dxa"/>
            </w:tcMar>
            <w:vAlign w:val="center"/>
            <w:hideMark/>
          </w:tcPr>
          <w:p w14:paraId="7832DC95" w14:textId="63F0A334" w:rsidR="005B1AC8" w:rsidRPr="00694384" w:rsidRDefault="00F54F22" w:rsidP="008D219B">
            <w:pPr>
              <w:ind w:left="360"/>
              <w:jc w:val="center"/>
              <w:rPr>
                <w:rFonts w:ascii="Proxima Nova Rg" w:eastAsia="MS Mincho" w:hAnsi="Proxima Nova Rg" w:cs="Arial"/>
                <w:bCs/>
                <w:sz w:val="18"/>
                <w:szCs w:val="18"/>
                <w:lang w:eastAsia="en-US"/>
              </w:rPr>
            </w:pPr>
            <w:r w:rsidRPr="00694384">
              <w:rPr>
                <w:rFonts w:ascii="Proxima Nova Rg" w:eastAsia="MS Mincho" w:hAnsi="Proxima Nova Rg" w:cs="Arial"/>
                <w:bCs/>
                <w:sz w:val="18"/>
                <w:szCs w:val="18"/>
                <w:lang w:eastAsia="en-US"/>
              </w:rPr>
              <w:t>PRODUITS</w:t>
            </w:r>
          </w:p>
        </w:tc>
        <w:tc>
          <w:tcPr>
            <w:tcW w:w="6314" w:type="dxa"/>
            <w:tcBorders>
              <w:top w:val="single" w:sz="8" w:space="0" w:color="auto"/>
              <w:left w:val="nil"/>
              <w:bottom w:val="single" w:sz="8" w:space="0" w:color="auto"/>
              <w:right w:val="single" w:sz="8" w:space="0" w:color="auto"/>
            </w:tcBorders>
            <w:shd w:val="clear" w:color="auto" w:fill="DBE5F1" w:themeFill="accent1" w:themeFillTint="33"/>
            <w:tcMar>
              <w:top w:w="0" w:type="dxa"/>
              <w:left w:w="70" w:type="dxa"/>
              <w:bottom w:w="0" w:type="dxa"/>
              <w:right w:w="70" w:type="dxa"/>
            </w:tcMar>
            <w:vAlign w:val="center"/>
            <w:hideMark/>
          </w:tcPr>
          <w:p w14:paraId="524540EE" w14:textId="70C9365B" w:rsidR="005B1AC8" w:rsidRPr="00694384" w:rsidRDefault="00F54F22" w:rsidP="008D219B">
            <w:pPr>
              <w:ind w:left="360"/>
              <w:jc w:val="center"/>
              <w:rPr>
                <w:rFonts w:ascii="Proxima Nova Rg" w:eastAsia="MS Mincho" w:hAnsi="Proxima Nova Rg" w:cs="Arial"/>
                <w:bCs/>
                <w:sz w:val="18"/>
                <w:szCs w:val="18"/>
                <w:lang w:eastAsia="en-US"/>
              </w:rPr>
            </w:pPr>
            <w:r w:rsidRPr="00694384">
              <w:rPr>
                <w:rFonts w:ascii="Proxima Nova Rg" w:eastAsia="MS Mincho" w:hAnsi="Proxima Nova Rg" w:cs="Arial"/>
                <w:bCs/>
                <w:sz w:val="18"/>
                <w:szCs w:val="18"/>
                <w:lang w:eastAsia="en-US"/>
              </w:rPr>
              <w:t>ACTIVITES</w:t>
            </w:r>
          </w:p>
        </w:tc>
        <w:tc>
          <w:tcPr>
            <w:tcW w:w="1843" w:type="dxa"/>
            <w:tcBorders>
              <w:top w:val="single" w:sz="8" w:space="0" w:color="auto"/>
              <w:left w:val="nil"/>
              <w:bottom w:val="single" w:sz="8" w:space="0" w:color="auto"/>
              <w:right w:val="single" w:sz="8" w:space="0" w:color="auto"/>
            </w:tcBorders>
            <w:shd w:val="clear" w:color="auto" w:fill="DBE5F1" w:themeFill="accent1" w:themeFillTint="33"/>
            <w:tcMar>
              <w:top w:w="0" w:type="dxa"/>
              <w:left w:w="70" w:type="dxa"/>
              <w:bottom w:w="0" w:type="dxa"/>
              <w:right w:w="70" w:type="dxa"/>
            </w:tcMar>
            <w:vAlign w:val="center"/>
            <w:hideMark/>
          </w:tcPr>
          <w:p w14:paraId="45D8CD97" w14:textId="4144F6EC" w:rsidR="005B1AC8" w:rsidRPr="00694384" w:rsidRDefault="005B1AC8" w:rsidP="008D219B">
            <w:pPr>
              <w:ind w:left="360"/>
              <w:jc w:val="center"/>
              <w:rPr>
                <w:rFonts w:ascii="Proxima Nova Rg" w:eastAsia="MS Mincho" w:hAnsi="Proxima Nova Rg" w:cs="Arial"/>
                <w:bCs/>
                <w:sz w:val="18"/>
                <w:szCs w:val="18"/>
                <w:lang w:eastAsia="en-US"/>
              </w:rPr>
            </w:pPr>
            <w:r w:rsidRPr="00694384">
              <w:rPr>
                <w:rFonts w:ascii="Proxima Nova Rg" w:eastAsia="MS Mincho" w:hAnsi="Proxima Nova Rg" w:cs="Arial"/>
                <w:bCs/>
                <w:sz w:val="18"/>
                <w:szCs w:val="18"/>
                <w:lang w:eastAsia="en-US"/>
              </w:rPr>
              <w:t>Dépe</w:t>
            </w:r>
            <w:r w:rsidR="009A1177" w:rsidRPr="00694384">
              <w:rPr>
                <w:rFonts w:ascii="Proxima Nova Rg" w:eastAsia="MS Mincho" w:hAnsi="Proxima Nova Rg" w:cs="Arial"/>
                <w:bCs/>
                <w:sz w:val="18"/>
                <w:szCs w:val="18"/>
                <w:lang w:eastAsia="en-US"/>
              </w:rPr>
              <w:t>nses</w:t>
            </w:r>
          </w:p>
        </w:tc>
      </w:tr>
      <w:tr w:rsidR="005B1AC8" w:rsidRPr="00694384" w14:paraId="138AD712" w14:textId="77777777" w:rsidTr="00704469">
        <w:trPr>
          <w:trHeight w:val="517"/>
          <w:jc w:val="center"/>
        </w:trPr>
        <w:tc>
          <w:tcPr>
            <w:tcW w:w="1756" w:type="dxa"/>
            <w:tcBorders>
              <w:top w:val="nil"/>
              <w:left w:val="single" w:sz="8" w:space="0" w:color="auto"/>
              <w:bottom w:val="single" w:sz="8" w:space="0" w:color="auto"/>
              <w:right w:val="single" w:sz="8" w:space="0" w:color="auto"/>
            </w:tcBorders>
            <w:shd w:val="clear" w:color="auto" w:fill="DBE5F1" w:themeFill="accent1" w:themeFillTint="33"/>
            <w:tcMar>
              <w:top w:w="0" w:type="dxa"/>
              <w:left w:w="70" w:type="dxa"/>
              <w:bottom w:w="0" w:type="dxa"/>
              <w:right w:w="70" w:type="dxa"/>
            </w:tcMar>
            <w:vAlign w:val="center"/>
            <w:hideMark/>
          </w:tcPr>
          <w:p w14:paraId="0D331240" w14:textId="3E1B8D65" w:rsidR="005B1AC8" w:rsidRPr="00694384" w:rsidRDefault="005B1AC8" w:rsidP="008D219B">
            <w:pPr>
              <w:ind w:left="360"/>
              <w:jc w:val="center"/>
              <w:rPr>
                <w:rFonts w:ascii="Proxima Nova Rg" w:eastAsia="MS Mincho" w:hAnsi="Proxima Nova Rg" w:cs="Arial"/>
                <w:bCs/>
                <w:sz w:val="18"/>
                <w:szCs w:val="18"/>
                <w:lang w:eastAsia="en-US"/>
              </w:rPr>
            </w:pPr>
          </w:p>
        </w:tc>
        <w:tc>
          <w:tcPr>
            <w:tcW w:w="631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B4FDE50" w14:textId="056A14A2" w:rsidR="006F58E3" w:rsidRPr="00456888" w:rsidRDefault="006F58E3" w:rsidP="00456888">
            <w:pPr>
              <w:rPr>
                <w:rFonts w:ascii="Proxima Nova Rg" w:eastAsia="MS Mincho" w:hAnsi="Proxima Nova Rg" w:cs="Arial"/>
                <w:sz w:val="18"/>
                <w:szCs w:val="18"/>
                <w:lang w:eastAsia="en-US"/>
              </w:rPr>
            </w:pPr>
          </w:p>
        </w:tc>
        <w:tc>
          <w:tcPr>
            <w:tcW w:w="1843"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210A4B0" w14:textId="41E025E4" w:rsidR="005B1AC8" w:rsidRPr="00694384" w:rsidRDefault="00D209D9" w:rsidP="00E26D49">
            <w:pPr>
              <w:rPr>
                <w:rFonts w:ascii="Proxima Nova Rg" w:eastAsia="MS Mincho" w:hAnsi="Proxima Nova Rg" w:cs="Arial"/>
                <w:bCs/>
                <w:sz w:val="18"/>
                <w:szCs w:val="18"/>
                <w:lang w:eastAsia="en-US"/>
              </w:rPr>
            </w:pPr>
            <w:r>
              <w:rPr>
                <w:rFonts w:ascii="Proxima Nova Rg" w:eastAsia="MS Mincho" w:hAnsi="Proxima Nova Rg" w:cs="Arial"/>
                <w:bCs/>
                <w:sz w:val="18"/>
                <w:szCs w:val="18"/>
                <w:lang w:eastAsia="en-US"/>
              </w:rPr>
              <w:t xml:space="preserve">          </w:t>
            </w:r>
          </w:p>
        </w:tc>
      </w:tr>
      <w:tr w:rsidR="00F805C9" w:rsidRPr="00694384" w14:paraId="49C14C35" w14:textId="77777777">
        <w:trPr>
          <w:trHeight w:val="450"/>
          <w:jc w:val="center"/>
        </w:trPr>
        <w:tc>
          <w:tcPr>
            <w:tcW w:w="1756" w:type="dxa"/>
            <w:tcBorders>
              <w:top w:val="nil"/>
              <w:left w:val="single" w:sz="8" w:space="0" w:color="auto"/>
              <w:bottom w:val="single" w:sz="8" w:space="0" w:color="auto"/>
              <w:right w:val="single" w:sz="8" w:space="0" w:color="auto"/>
            </w:tcBorders>
            <w:shd w:val="clear" w:color="auto" w:fill="DBE5F1" w:themeFill="accent1" w:themeFillTint="33"/>
            <w:tcMar>
              <w:top w:w="0" w:type="dxa"/>
              <w:left w:w="70" w:type="dxa"/>
              <w:bottom w:w="0" w:type="dxa"/>
              <w:right w:w="70" w:type="dxa"/>
            </w:tcMar>
            <w:vAlign w:val="center"/>
          </w:tcPr>
          <w:p w14:paraId="3238C617" w14:textId="420C306F" w:rsidR="00F805C9" w:rsidRDefault="00F805C9" w:rsidP="008D219B">
            <w:pPr>
              <w:ind w:left="360"/>
              <w:jc w:val="center"/>
              <w:rPr>
                <w:rFonts w:ascii="Proxima Nova Rg" w:eastAsia="MS Mincho" w:hAnsi="Proxima Nova Rg" w:cs="Arial"/>
                <w:bCs/>
                <w:sz w:val="18"/>
                <w:szCs w:val="18"/>
                <w:lang w:eastAsia="en-US"/>
              </w:rPr>
            </w:pPr>
          </w:p>
        </w:tc>
        <w:tc>
          <w:tcPr>
            <w:tcW w:w="6314" w:type="dxa"/>
            <w:tcBorders>
              <w:left w:val="nil"/>
              <w:bottom w:val="single" w:sz="8" w:space="0" w:color="auto"/>
              <w:right w:val="single" w:sz="8" w:space="0" w:color="auto"/>
            </w:tcBorders>
            <w:tcMar>
              <w:top w:w="0" w:type="dxa"/>
              <w:left w:w="70" w:type="dxa"/>
              <w:bottom w:w="0" w:type="dxa"/>
              <w:right w:w="70" w:type="dxa"/>
            </w:tcMar>
            <w:vAlign w:val="center"/>
          </w:tcPr>
          <w:p w14:paraId="471438C5" w14:textId="3CA5A815" w:rsidR="00993872" w:rsidRPr="00342C91" w:rsidRDefault="00993872" w:rsidP="00E26D49">
            <w:pPr>
              <w:spacing w:line="240" w:lineRule="auto"/>
              <w:ind w:left="360"/>
              <w:rPr>
                <w:rFonts w:ascii="Proxima Nova Rg" w:eastAsia="MS Mincho" w:hAnsi="Proxima Nova Rg" w:cs="Arial"/>
                <w:bCs/>
                <w:sz w:val="18"/>
                <w:szCs w:val="18"/>
                <w:lang w:eastAsia="en-US"/>
              </w:rPr>
            </w:pPr>
          </w:p>
        </w:tc>
        <w:tc>
          <w:tcPr>
            <w:tcW w:w="1843" w:type="dxa"/>
            <w:tcBorders>
              <w:left w:val="nil"/>
              <w:bottom w:val="single" w:sz="8" w:space="0" w:color="auto"/>
              <w:right w:val="single" w:sz="8" w:space="0" w:color="auto"/>
            </w:tcBorders>
            <w:tcMar>
              <w:top w:w="0" w:type="dxa"/>
              <w:left w:w="70" w:type="dxa"/>
              <w:bottom w:w="0" w:type="dxa"/>
              <w:right w:w="70" w:type="dxa"/>
            </w:tcMar>
            <w:vAlign w:val="center"/>
          </w:tcPr>
          <w:p w14:paraId="6DD2C44A" w14:textId="40A335AC" w:rsidR="00DC7FE9" w:rsidRDefault="00DC7FE9" w:rsidP="00456888">
            <w:pPr>
              <w:ind w:left="360"/>
              <w:jc w:val="center"/>
              <w:rPr>
                <w:rFonts w:ascii="Proxima Nova Rg" w:eastAsia="MS Mincho" w:hAnsi="Proxima Nova Rg" w:cs="Arial"/>
                <w:bCs/>
                <w:sz w:val="18"/>
                <w:szCs w:val="18"/>
                <w:lang w:eastAsia="en-US"/>
              </w:rPr>
            </w:pPr>
          </w:p>
        </w:tc>
      </w:tr>
      <w:tr w:rsidR="005B1AC8" w:rsidRPr="00694384" w14:paraId="4D32964E" w14:textId="77777777" w:rsidTr="00EC4249">
        <w:trPr>
          <w:trHeight w:val="379"/>
          <w:jc w:val="center"/>
        </w:trPr>
        <w:tc>
          <w:tcPr>
            <w:tcW w:w="1756" w:type="dxa"/>
            <w:tcBorders>
              <w:top w:val="nil"/>
              <w:left w:val="single" w:sz="8" w:space="0" w:color="auto"/>
              <w:bottom w:val="single" w:sz="8" w:space="0" w:color="auto"/>
              <w:right w:val="single" w:sz="8" w:space="0" w:color="auto"/>
            </w:tcBorders>
            <w:shd w:val="clear" w:color="auto" w:fill="DBE5F1" w:themeFill="accent1" w:themeFillTint="33"/>
            <w:tcMar>
              <w:top w:w="0" w:type="dxa"/>
              <w:left w:w="70" w:type="dxa"/>
              <w:bottom w:w="0" w:type="dxa"/>
              <w:right w:w="70" w:type="dxa"/>
            </w:tcMar>
            <w:vAlign w:val="center"/>
            <w:hideMark/>
          </w:tcPr>
          <w:p w14:paraId="7F1CFF41" w14:textId="13176254" w:rsidR="005B1AC8" w:rsidRPr="00694384" w:rsidRDefault="005B1AC8" w:rsidP="008D219B">
            <w:pPr>
              <w:jc w:val="center"/>
              <w:rPr>
                <w:rFonts w:ascii="Proxima Nova Rg" w:eastAsia="MS Mincho" w:hAnsi="Proxima Nova Rg" w:cs="Arial"/>
                <w:bCs/>
                <w:sz w:val="18"/>
                <w:szCs w:val="18"/>
                <w:lang w:eastAsia="en-US"/>
              </w:rPr>
            </w:pPr>
          </w:p>
        </w:tc>
        <w:tc>
          <w:tcPr>
            <w:tcW w:w="631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6795847" w14:textId="2CBE1424" w:rsidR="005B1AC8" w:rsidRPr="00694384" w:rsidRDefault="005B1AC8" w:rsidP="008D219B">
            <w:pPr>
              <w:ind w:left="360"/>
              <w:rPr>
                <w:rFonts w:ascii="Proxima Nova Rg" w:eastAsia="MS Mincho" w:hAnsi="Proxima Nova Rg" w:cs="Arial"/>
                <w:bCs/>
                <w:sz w:val="18"/>
                <w:szCs w:val="18"/>
                <w:lang w:eastAsia="en-US"/>
              </w:rPr>
            </w:pPr>
          </w:p>
        </w:tc>
        <w:tc>
          <w:tcPr>
            <w:tcW w:w="1843"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83C526A" w14:textId="5A5F6BD9" w:rsidR="005B1AC8" w:rsidRPr="00694384" w:rsidRDefault="00C37257" w:rsidP="00E26D49">
            <w:pPr>
              <w:ind w:left="360"/>
              <w:rPr>
                <w:rFonts w:ascii="Proxima Nova Rg" w:eastAsia="MS Mincho" w:hAnsi="Proxima Nova Rg" w:cs="Arial"/>
                <w:bCs/>
                <w:sz w:val="18"/>
                <w:szCs w:val="18"/>
                <w:lang w:eastAsia="en-US"/>
              </w:rPr>
            </w:pPr>
            <w:r>
              <w:rPr>
                <w:rFonts w:ascii="Proxima Nova Rg" w:eastAsia="MS Mincho" w:hAnsi="Proxima Nova Rg" w:cs="Arial"/>
                <w:bCs/>
                <w:sz w:val="18"/>
                <w:szCs w:val="18"/>
                <w:lang w:eastAsia="en-US"/>
              </w:rPr>
              <w:t xml:space="preserve">     </w:t>
            </w:r>
          </w:p>
        </w:tc>
      </w:tr>
      <w:tr w:rsidR="005B1AC8" w:rsidRPr="00694384" w14:paraId="4E14FE07" w14:textId="77777777" w:rsidTr="00EC4249">
        <w:trPr>
          <w:trHeight w:val="379"/>
          <w:jc w:val="center"/>
        </w:trPr>
        <w:tc>
          <w:tcPr>
            <w:tcW w:w="1756" w:type="dxa"/>
            <w:tcBorders>
              <w:top w:val="nil"/>
              <w:left w:val="single" w:sz="8" w:space="0" w:color="auto"/>
              <w:bottom w:val="single" w:sz="8" w:space="0" w:color="auto"/>
              <w:right w:val="single" w:sz="8" w:space="0" w:color="auto"/>
            </w:tcBorders>
            <w:shd w:val="clear" w:color="auto" w:fill="DBE5F1" w:themeFill="accent1" w:themeFillTint="33"/>
            <w:tcMar>
              <w:top w:w="0" w:type="dxa"/>
              <w:left w:w="70" w:type="dxa"/>
              <w:bottom w:w="0" w:type="dxa"/>
              <w:right w:w="70" w:type="dxa"/>
            </w:tcMar>
            <w:vAlign w:val="center"/>
            <w:hideMark/>
          </w:tcPr>
          <w:p w14:paraId="28BD1A76" w14:textId="56D18813" w:rsidR="005B1AC8" w:rsidRPr="00694384" w:rsidRDefault="007E0CC4" w:rsidP="008D219B">
            <w:pPr>
              <w:jc w:val="center"/>
              <w:rPr>
                <w:rFonts w:ascii="Proxima Nova Rg" w:eastAsia="MS Mincho" w:hAnsi="Proxima Nova Rg" w:cs="Arial"/>
                <w:bCs/>
                <w:sz w:val="18"/>
                <w:szCs w:val="18"/>
                <w:lang w:eastAsia="en-US"/>
              </w:rPr>
            </w:pPr>
            <w:r w:rsidRPr="00694384">
              <w:rPr>
                <w:rFonts w:ascii="Proxima Nova Rg" w:eastAsia="MS Mincho" w:hAnsi="Proxima Nova Rg" w:cs="Arial"/>
                <w:bCs/>
                <w:sz w:val="18"/>
                <w:szCs w:val="18"/>
                <w:lang w:eastAsia="en-US"/>
              </w:rPr>
              <w:t>GMS</w:t>
            </w:r>
          </w:p>
        </w:tc>
        <w:tc>
          <w:tcPr>
            <w:tcW w:w="6314" w:type="dxa"/>
            <w:tcBorders>
              <w:top w:val="nil"/>
              <w:left w:val="nil"/>
              <w:bottom w:val="single" w:sz="8" w:space="0" w:color="auto"/>
              <w:right w:val="single" w:sz="8" w:space="0" w:color="auto"/>
            </w:tcBorders>
            <w:shd w:val="clear" w:color="auto" w:fill="DBE5F1" w:themeFill="accent1" w:themeFillTint="33"/>
            <w:tcMar>
              <w:top w:w="0" w:type="dxa"/>
              <w:left w:w="70" w:type="dxa"/>
              <w:bottom w:w="0" w:type="dxa"/>
              <w:right w:w="70" w:type="dxa"/>
            </w:tcMar>
            <w:vAlign w:val="center"/>
            <w:hideMark/>
          </w:tcPr>
          <w:p w14:paraId="79ACD876" w14:textId="77777777" w:rsidR="005B1AC8" w:rsidRPr="00694384" w:rsidRDefault="005B1AC8" w:rsidP="008D219B">
            <w:pPr>
              <w:ind w:left="360"/>
              <w:jc w:val="center"/>
              <w:rPr>
                <w:rFonts w:ascii="Proxima Nova Rg" w:eastAsia="MS Mincho" w:hAnsi="Proxima Nova Rg" w:cs="Arial"/>
                <w:bCs/>
                <w:sz w:val="18"/>
                <w:szCs w:val="18"/>
                <w:lang w:eastAsia="en-US"/>
              </w:rPr>
            </w:pPr>
          </w:p>
        </w:tc>
        <w:tc>
          <w:tcPr>
            <w:tcW w:w="1843" w:type="dxa"/>
            <w:tcBorders>
              <w:top w:val="nil"/>
              <w:left w:val="nil"/>
              <w:bottom w:val="single" w:sz="8" w:space="0" w:color="auto"/>
              <w:right w:val="single" w:sz="8" w:space="0" w:color="auto"/>
            </w:tcBorders>
            <w:shd w:val="clear" w:color="auto" w:fill="DBE5F1" w:themeFill="accent1" w:themeFillTint="33"/>
            <w:tcMar>
              <w:top w:w="0" w:type="dxa"/>
              <w:left w:w="70" w:type="dxa"/>
              <w:bottom w:w="0" w:type="dxa"/>
              <w:right w:w="70" w:type="dxa"/>
            </w:tcMar>
            <w:vAlign w:val="center"/>
            <w:hideMark/>
          </w:tcPr>
          <w:p w14:paraId="76F91E86" w14:textId="0323DB4E" w:rsidR="005B1AC8" w:rsidRPr="00694384" w:rsidRDefault="005B1AC8" w:rsidP="008D219B">
            <w:pPr>
              <w:ind w:left="360"/>
              <w:jc w:val="center"/>
              <w:rPr>
                <w:rFonts w:ascii="Proxima Nova Rg" w:eastAsia="MS Mincho" w:hAnsi="Proxima Nova Rg" w:cs="Arial"/>
                <w:bCs/>
                <w:sz w:val="18"/>
                <w:szCs w:val="18"/>
                <w:lang w:eastAsia="en-US"/>
              </w:rPr>
            </w:pPr>
          </w:p>
        </w:tc>
      </w:tr>
      <w:tr w:rsidR="005B1AC8" w:rsidRPr="00694384" w14:paraId="6755B4E7" w14:textId="77777777" w:rsidTr="008B4A0E">
        <w:trPr>
          <w:trHeight w:val="379"/>
          <w:jc w:val="center"/>
        </w:trPr>
        <w:tc>
          <w:tcPr>
            <w:tcW w:w="1756" w:type="dxa"/>
            <w:tcBorders>
              <w:top w:val="nil"/>
              <w:left w:val="single" w:sz="8" w:space="0" w:color="auto"/>
              <w:bottom w:val="single" w:sz="8" w:space="0" w:color="auto"/>
              <w:right w:val="single" w:sz="8" w:space="0" w:color="auto"/>
            </w:tcBorders>
            <w:shd w:val="clear" w:color="auto" w:fill="DBE5F1" w:themeFill="accent1" w:themeFillTint="33"/>
            <w:tcMar>
              <w:top w:w="0" w:type="dxa"/>
              <w:left w:w="70" w:type="dxa"/>
              <w:bottom w:w="0" w:type="dxa"/>
              <w:right w:w="70" w:type="dxa"/>
            </w:tcMar>
            <w:vAlign w:val="center"/>
            <w:hideMark/>
          </w:tcPr>
          <w:p w14:paraId="43738548" w14:textId="48E21C16" w:rsidR="005B1AC8" w:rsidRDefault="00524917" w:rsidP="008D219B">
            <w:pPr>
              <w:ind w:left="360"/>
              <w:jc w:val="center"/>
              <w:rPr>
                <w:rFonts w:ascii="Proxima Nova Rg" w:eastAsia="MS Mincho" w:hAnsi="Proxima Nova Rg" w:cs="Arial"/>
                <w:bCs/>
                <w:sz w:val="18"/>
                <w:szCs w:val="18"/>
                <w:lang w:eastAsia="en-US"/>
              </w:rPr>
            </w:pPr>
            <w:r w:rsidRPr="00E26D49">
              <w:rPr>
                <w:rFonts w:ascii="Proxima Nova Rg" w:eastAsia="MS Mincho" w:hAnsi="Proxima Nova Rg" w:cs="Arial"/>
                <w:b/>
                <w:sz w:val="18"/>
                <w:szCs w:val="18"/>
                <w:lang w:eastAsia="en-US"/>
              </w:rPr>
              <w:t>Total</w:t>
            </w:r>
          </w:p>
          <w:p w14:paraId="16623C6B" w14:textId="68FAA1AB" w:rsidR="000064A4" w:rsidRPr="00694384" w:rsidRDefault="000064A4" w:rsidP="008D219B">
            <w:pPr>
              <w:ind w:left="360"/>
              <w:jc w:val="center"/>
              <w:rPr>
                <w:rFonts w:ascii="Proxima Nova Rg" w:eastAsia="MS Mincho" w:hAnsi="Proxima Nova Rg" w:cs="Arial"/>
                <w:bCs/>
                <w:sz w:val="18"/>
                <w:szCs w:val="18"/>
                <w:lang w:eastAsia="en-US"/>
              </w:rPr>
            </w:pPr>
          </w:p>
        </w:tc>
        <w:tc>
          <w:tcPr>
            <w:tcW w:w="6314" w:type="dxa"/>
            <w:tcBorders>
              <w:top w:val="nil"/>
              <w:left w:val="nil"/>
              <w:bottom w:val="single" w:sz="8" w:space="0" w:color="auto"/>
              <w:right w:val="single" w:sz="8" w:space="0" w:color="auto"/>
            </w:tcBorders>
            <w:shd w:val="clear" w:color="auto" w:fill="DBE5F1" w:themeFill="accent1" w:themeFillTint="33"/>
            <w:tcMar>
              <w:top w:w="0" w:type="dxa"/>
              <w:left w:w="70" w:type="dxa"/>
              <w:bottom w:w="0" w:type="dxa"/>
              <w:right w:w="70" w:type="dxa"/>
            </w:tcMar>
            <w:vAlign w:val="center"/>
          </w:tcPr>
          <w:p w14:paraId="51B4A199" w14:textId="1B2B9A8E" w:rsidR="005B1AC8" w:rsidRPr="00694384" w:rsidRDefault="005B1AC8" w:rsidP="008D219B">
            <w:pPr>
              <w:ind w:left="360"/>
              <w:jc w:val="center"/>
              <w:rPr>
                <w:rFonts w:ascii="Proxima Nova Rg" w:eastAsia="MS Mincho" w:hAnsi="Proxima Nova Rg" w:cs="Arial"/>
                <w:bCs/>
                <w:sz w:val="18"/>
                <w:szCs w:val="18"/>
                <w:lang w:eastAsia="en-US"/>
              </w:rPr>
            </w:pPr>
          </w:p>
        </w:tc>
        <w:tc>
          <w:tcPr>
            <w:tcW w:w="1843" w:type="dxa"/>
            <w:tcBorders>
              <w:top w:val="nil"/>
              <w:left w:val="nil"/>
              <w:bottom w:val="single" w:sz="8" w:space="0" w:color="auto"/>
              <w:right w:val="single" w:sz="8" w:space="0" w:color="auto"/>
            </w:tcBorders>
            <w:shd w:val="clear" w:color="auto" w:fill="DBE5F1" w:themeFill="accent1" w:themeFillTint="33"/>
            <w:tcMar>
              <w:top w:w="0" w:type="dxa"/>
              <w:left w:w="70" w:type="dxa"/>
              <w:bottom w:w="0" w:type="dxa"/>
              <w:right w:w="70" w:type="dxa"/>
            </w:tcMar>
            <w:vAlign w:val="center"/>
          </w:tcPr>
          <w:p w14:paraId="19A8446C" w14:textId="428E34C1" w:rsidR="005B1AC8" w:rsidRPr="00694384" w:rsidRDefault="005B1AC8" w:rsidP="008D219B">
            <w:pPr>
              <w:jc w:val="center"/>
              <w:rPr>
                <w:rFonts w:ascii="Proxima Nova Rg" w:eastAsia="MS Mincho" w:hAnsi="Proxima Nova Rg" w:cs="Arial"/>
                <w:b/>
                <w:bCs/>
                <w:sz w:val="18"/>
                <w:szCs w:val="18"/>
                <w:lang w:eastAsia="en-US"/>
              </w:rPr>
            </w:pPr>
          </w:p>
        </w:tc>
      </w:tr>
    </w:tbl>
    <w:p w14:paraId="20547F5C" w14:textId="77777777" w:rsidR="00A06A7F" w:rsidRDefault="00A06A7F" w:rsidP="00847CD5">
      <w:pPr>
        <w:ind w:left="360"/>
        <w:rPr>
          <w:rFonts w:ascii="Proxima Nova Rg" w:eastAsia="MS Mincho" w:hAnsi="Proxima Nova Rg" w:cs="Arial"/>
          <w:lang w:eastAsia="en-US"/>
        </w:rPr>
      </w:pPr>
    </w:p>
    <w:sectPr w:rsidR="00A06A7F" w:rsidSect="00025912">
      <w:footerReference w:type="default" r:id="rId4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DF36D" w14:textId="77777777" w:rsidR="00C66F44" w:rsidRPr="00694384" w:rsidRDefault="00C66F44" w:rsidP="00C645ED">
      <w:pPr>
        <w:spacing w:after="0" w:line="240" w:lineRule="auto"/>
      </w:pPr>
      <w:r w:rsidRPr="00694384">
        <w:separator/>
      </w:r>
    </w:p>
  </w:endnote>
  <w:endnote w:type="continuationSeparator" w:id="0">
    <w:p w14:paraId="68FAE671" w14:textId="77777777" w:rsidR="00C66F44" w:rsidRPr="00694384" w:rsidRDefault="00C66F44" w:rsidP="00C645ED">
      <w:pPr>
        <w:spacing w:after="0" w:line="240" w:lineRule="auto"/>
      </w:pPr>
      <w:r w:rsidRPr="00694384">
        <w:continuationSeparator/>
      </w:r>
    </w:p>
  </w:endnote>
  <w:endnote w:type="continuationNotice" w:id="1">
    <w:p w14:paraId="23DC163C" w14:textId="77777777" w:rsidR="00C66F44" w:rsidRPr="00694384" w:rsidRDefault="00C66F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Rg">
    <w:altName w:val="Tahoma"/>
    <w:panose1 w:val="00000000000000000000"/>
    <w:charset w:val="00"/>
    <w:family w:val="modern"/>
    <w:notTrueType/>
    <w:pitch w:val="variable"/>
    <w:sig w:usb0="A00000AF" w:usb1="5000E0FB" w:usb2="00000000" w:usb3="00000000" w:csb0="0000019B"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yriad Pro">
    <w:altName w:val="Arial"/>
    <w:panose1 w:val="00000000000000000000"/>
    <w:charset w:val="00"/>
    <w:family w:val="swiss"/>
    <w:notTrueType/>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5A5D6" w14:textId="77777777" w:rsidR="008B083D" w:rsidRPr="00694384" w:rsidRDefault="008B08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8664464"/>
      <w:docPartObj>
        <w:docPartGallery w:val="Page Numbers (Bottom of Page)"/>
        <w:docPartUnique/>
      </w:docPartObj>
    </w:sdtPr>
    <w:sdtContent>
      <w:p w14:paraId="556A81C3" w14:textId="77777777" w:rsidR="008B083D" w:rsidRPr="00694384" w:rsidRDefault="00F61C7F">
        <w:pPr>
          <w:pStyle w:val="Footer"/>
          <w:jc w:val="right"/>
        </w:pPr>
        <w:r w:rsidRPr="00694384">
          <w:fldChar w:fldCharType="begin"/>
        </w:r>
        <w:r w:rsidRPr="00694384">
          <w:instrText xml:space="preserve"> PAGE   \* MERGEFORMAT </w:instrText>
        </w:r>
        <w:r w:rsidRPr="00694384">
          <w:fldChar w:fldCharType="separate"/>
        </w:r>
        <w:r w:rsidR="00D64B34" w:rsidRPr="00694384">
          <w:t>7</w:t>
        </w:r>
        <w:r w:rsidRPr="00694384">
          <w:fldChar w:fldCharType="end"/>
        </w:r>
      </w:p>
    </w:sdtContent>
  </w:sdt>
  <w:p w14:paraId="7201094D" w14:textId="77777777" w:rsidR="008B083D" w:rsidRPr="00694384" w:rsidRDefault="008B083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EC55C" w14:textId="77777777" w:rsidR="00C66F44" w:rsidRPr="00694384" w:rsidRDefault="00C66F44" w:rsidP="00C645ED">
      <w:pPr>
        <w:spacing w:after="0" w:line="240" w:lineRule="auto"/>
      </w:pPr>
      <w:r w:rsidRPr="00694384">
        <w:separator/>
      </w:r>
    </w:p>
  </w:footnote>
  <w:footnote w:type="continuationSeparator" w:id="0">
    <w:p w14:paraId="23442FFA" w14:textId="77777777" w:rsidR="00C66F44" w:rsidRPr="00694384" w:rsidRDefault="00C66F44" w:rsidP="00C645ED">
      <w:pPr>
        <w:spacing w:after="0" w:line="240" w:lineRule="auto"/>
      </w:pPr>
      <w:r w:rsidRPr="00694384">
        <w:continuationSeparator/>
      </w:r>
    </w:p>
  </w:footnote>
  <w:footnote w:type="continuationNotice" w:id="1">
    <w:p w14:paraId="0AA0720E" w14:textId="77777777" w:rsidR="00C66F44" w:rsidRPr="00694384" w:rsidRDefault="00C66F4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A1AE7" w14:textId="657F1E44" w:rsidR="008B083D" w:rsidRPr="00694384" w:rsidRDefault="008B083D" w:rsidP="008B083D">
    <w:pPr>
      <w:pStyle w:val="Header"/>
    </w:pPr>
  </w:p>
  <w:p w14:paraId="4A95B3BD" w14:textId="77777777" w:rsidR="008B083D" w:rsidRPr="00694384" w:rsidRDefault="008B08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64D58"/>
    <w:multiLevelType w:val="multilevel"/>
    <w:tmpl w:val="F4E46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7D53E6"/>
    <w:multiLevelType w:val="multilevel"/>
    <w:tmpl w:val="CC546C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B53566"/>
    <w:multiLevelType w:val="hybridMultilevel"/>
    <w:tmpl w:val="933A7EEA"/>
    <w:lvl w:ilvl="0" w:tplc="2364F792">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934B88"/>
    <w:multiLevelType w:val="multilevel"/>
    <w:tmpl w:val="E95E5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5C4D81"/>
    <w:multiLevelType w:val="multilevel"/>
    <w:tmpl w:val="3EA22A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1146F0"/>
    <w:multiLevelType w:val="multilevel"/>
    <w:tmpl w:val="60AE7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C85F21"/>
    <w:multiLevelType w:val="multilevel"/>
    <w:tmpl w:val="9E0E2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9C180E"/>
    <w:multiLevelType w:val="multilevel"/>
    <w:tmpl w:val="1B9A4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1D76B6"/>
    <w:multiLevelType w:val="hybridMultilevel"/>
    <w:tmpl w:val="D20A7EDE"/>
    <w:lvl w:ilvl="0" w:tplc="BFFCA34A">
      <w:start w:val="2"/>
      <w:numFmt w:val="bullet"/>
      <w:lvlText w:val="-"/>
      <w:lvlJc w:val="left"/>
      <w:pPr>
        <w:ind w:left="720" w:hanging="360"/>
      </w:pPr>
      <w:rPr>
        <w:rFonts w:ascii="Proxima Nova Rg" w:eastAsiaTheme="minorEastAsia" w:hAnsi="Proxima Nova Rg"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4456C2B"/>
    <w:multiLevelType w:val="hybridMultilevel"/>
    <w:tmpl w:val="4C0E2E56"/>
    <w:lvl w:ilvl="0" w:tplc="CDC6ACEC">
      <w:start w:val="1"/>
      <w:numFmt w:val="bullet"/>
      <w:lvlText w:val="-"/>
      <w:lvlJc w:val="left"/>
      <w:pPr>
        <w:ind w:left="720" w:hanging="360"/>
      </w:pPr>
      <w:rPr>
        <w:rFonts w:ascii="Proxima Nova Rg" w:eastAsia="MS Mincho" w:hAnsi="Proxima Nova Rg"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E60133"/>
    <w:multiLevelType w:val="hybridMultilevel"/>
    <w:tmpl w:val="0C403820"/>
    <w:lvl w:ilvl="0" w:tplc="0409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3B4D30D2"/>
    <w:multiLevelType w:val="multilevel"/>
    <w:tmpl w:val="473665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B45393"/>
    <w:multiLevelType w:val="hybridMultilevel"/>
    <w:tmpl w:val="A8C62BD8"/>
    <w:lvl w:ilvl="0" w:tplc="A440AE7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8373B6"/>
    <w:multiLevelType w:val="multilevel"/>
    <w:tmpl w:val="D4041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0D1864"/>
    <w:multiLevelType w:val="hybridMultilevel"/>
    <w:tmpl w:val="A7F4E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792332"/>
    <w:multiLevelType w:val="hybridMultilevel"/>
    <w:tmpl w:val="23F6D5DA"/>
    <w:lvl w:ilvl="0" w:tplc="84B8EA78">
      <w:start w:val="1"/>
      <w:numFmt w:val="lowerLetter"/>
      <w:lvlText w:val="%1."/>
      <w:lvlJc w:val="left"/>
      <w:pPr>
        <w:ind w:left="720" w:hanging="360"/>
      </w:pPr>
      <w:rPr>
        <w:rFonts w:asciiTheme="minorHAnsi" w:hAnsiTheme="minorHAnsi" w:hint="default"/>
        <w:b/>
        <w:bCs w:val="0"/>
        <w:sz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583F38C0"/>
    <w:multiLevelType w:val="multilevel"/>
    <w:tmpl w:val="60C29226"/>
    <w:lvl w:ilvl="0">
      <w:start w:val="1"/>
      <w:numFmt w:val="decimal"/>
      <w:lvlText w:val="%1."/>
      <w:lvlJc w:val="left"/>
      <w:pPr>
        <w:tabs>
          <w:tab w:val="num" w:pos="720"/>
        </w:tabs>
        <w:ind w:left="720" w:hanging="360"/>
      </w:pPr>
      <w:rPr>
        <w:rFonts w:ascii="Proxima Nova Rg" w:eastAsia="Times New Roman" w:hAnsi="Proxima Nova Rg"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247003"/>
    <w:multiLevelType w:val="multilevel"/>
    <w:tmpl w:val="08D08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FC84435"/>
    <w:multiLevelType w:val="hybridMultilevel"/>
    <w:tmpl w:val="9F228104"/>
    <w:lvl w:ilvl="0" w:tplc="20000001">
      <w:start w:val="1"/>
      <w:numFmt w:val="bullet"/>
      <w:lvlText w:val=""/>
      <w:lvlJc w:val="left"/>
      <w:pPr>
        <w:ind w:left="1070" w:hanging="360"/>
      </w:pPr>
      <w:rPr>
        <w:rFonts w:ascii="Symbol" w:hAnsi="Symbol" w:hint="default"/>
      </w:rPr>
    </w:lvl>
    <w:lvl w:ilvl="1" w:tplc="0DE0909E">
      <w:start w:val="1"/>
      <w:numFmt w:val="bullet"/>
      <w:lvlText w:val="o"/>
      <w:lvlJc w:val="left"/>
      <w:pPr>
        <w:ind w:left="1440" w:hanging="360"/>
      </w:pPr>
      <w:rPr>
        <w:rFonts w:ascii="Courier New" w:hAnsi="Courier New" w:cs="Courier New" w:hint="default"/>
        <w:color w:val="auto"/>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6E086A82"/>
    <w:multiLevelType w:val="hybridMultilevel"/>
    <w:tmpl w:val="4B22DA42"/>
    <w:lvl w:ilvl="0" w:tplc="7FA45D52">
      <w:start w:val="3"/>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FBE2407"/>
    <w:multiLevelType w:val="hybridMultilevel"/>
    <w:tmpl w:val="8626EE36"/>
    <w:lvl w:ilvl="0" w:tplc="80A81A8A">
      <w:start w:val="1"/>
      <w:numFmt w:val="bullet"/>
      <w:lvlText w:val="-"/>
      <w:lvlJc w:val="left"/>
      <w:pPr>
        <w:ind w:left="720" w:hanging="360"/>
      </w:pPr>
      <w:rPr>
        <w:rFonts w:ascii="Segoe UI" w:eastAsia="Times New Roman" w:hAnsi="Segoe UI" w:cs="Segoe U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DC718B7"/>
    <w:multiLevelType w:val="hybridMultilevel"/>
    <w:tmpl w:val="CBB44504"/>
    <w:lvl w:ilvl="0" w:tplc="470633C2">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3E4722"/>
    <w:multiLevelType w:val="multilevel"/>
    <w:tmpl w:val="27900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4454793">
    <w:abstractNumId w:val="12"/>
  </w:num>
  <w:num w:numId="2" w16cid:durableId="263264914">
    <w:abstractNumId w:val="21"/>
  </w:num>
  <w:num w:numId="3" w16cid:durableId="703749583">
    <w:abstractNumId w:val="2"/>
  </w:num>
  <w:num w:numId="4" w16cid:durableId="1453479910">
    <w:abstractNumId w:val="19"/>
  </w:num>
  <w:num w:numId="5" w16cid:durableId="1321229043">
    <w:abstractNumId w:val="15"/>
  </w:num>
  <w:num w:numId="6" w16cid:durableId="51659440">
    <w:abstractNumId w:val="18"/>
  </w:num>
  <w:num w:numId="7" w16cid:durableId="1651520997">
    <w:abstractNumId w:val="8"/>
  </w:num>
  <w:num w:numId="8" w16cid:durableId="785806807">
    <w:abstractNumId w:val="10"/>
  </w:num>
  <w:num w:numId="9" w16cid:durableId="1004478371">
    <w:abstractNumId w:val="20"/>
  </w:num>
  <w:num w:numId="10" w16cid:durableId="852764840">
    <w:abstractNumId w:val="9"/>
  </w:num>
  <w:num w:numId="11" w16cid:durableId="1930313870">
    <w:abstractNumId w:val="14"/>
  </w:num>
  <w:num w:numId="12" w16cid:durableId="848906859">
    <w:abstractNumId w:val="7"/>
  </w:num>
  <w:num w:numId="13" w16cid:durableId="1805462460">
    <w:abstractNumId w:val="11"/>
  </w:num>
  <w:num w:numId="14" w16cid:durableId="994382975">
    <w:abstractNumId w:val="4"/>
  </w:num>
  <w:num w:numId="15" w16cid:durableId="1906524466">
    <w:abstractNumId w:val="3"/>
  </w:num>
  <w:num w:numId="16" w16cid:durableId="781614276">
    <w:abstractNumId w:val="17"/>
  </w:num>
  <w:num w:numId="17" w16cid:durableId="233246701">
    <w:abstractNumId w:val="13"/>
  </w:num>
  <w:num w:numId="18" w16cid:durableId="2041398356">
    <w:abstractNumId w:val="22"/>
  </w:num>
  <w:num w:numId="19" w16cid:durableId="1367757046">
    <w:abstractNumId w:val="1"/>
  </w:num>
  <w:num w:numId="20" w16cid:durableId="160513560">
    <w:abstractNumId w:val="16"/>
  </w:num>
  <w:num w:numId="21" w16cid:durableId="1713649120">
    <w:abstractNumId w:val="0"/>
  </w:num>
  <w:num w:numId="22" w16cid:durableId="793132717">
    <w:abstractNumId w:val="5"/>
  </w:num>
  <w:num w:numId="23" w16cid:durableId="797182912">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5ED"/>
    <w:rsid w:val="000002F8"/>
    <w:rsid w:val="00000539"/>
    <w:rsid w:val="0000069D"/>
    <w:rsid w:val="00001462"/>
    <w:rsid w:val="000014E6"/>
    <w:rsid w:val="0000173A"/>
    <w:rsid w:val="000020E3"/>
    <w:rsid w:val="0000269A"/>
    <w:rsid w:val="0000278B"/>
    <w:rsid w:val="00002C7D"/>
    <w:rsid w:val="0000306E"/>
    <w:rsid w:val="0000317B"/>
    <w:rsid w:val="00003CDF"/>
    <w:rsid w:val="00003E36"/>
    <w:rsid w:val="00003FA5"/>
    <w:rsid w:val="00004401"/>
    <w:rsid w:val="0000444C"/>
    <w:rsid w:val="000046E6"/>
    <w:rsid w:val="000048C2"/>
    <w:rsid w:val="00005194"/>
    <w:rsid w:val="00005699"/>
    <w:rsid w:val="0000587B"/>
    <w:rsid w:val="00005975"/>
    <w:rsid w:val="00005C82"/>
    <w:rsid w:val="00005DDF"/>
    <w:rsid w:val="00006204"/>
    <w:rsid w:val="0000620C"/>
    <w:rsid w:val="000064A4"/>
    <w:rsid w:val="000064AD"/>
    <w:rsid w:val="00006D4E"/>
    <w:rsid w:val="00006FC4"/>
    <w:rsid w:val="00007296"/>
    <w:rsid w:val="000078ED"/>
    <w:rsid w:val="00010260"/>
    <w:rsid w:val="00010699"/>
    <w:rsid w:val="0001069A"/>
    <w:rsid w:val="00010C7D"/>
    <w:rsid w:val="00011139"/>
    <w:rsid w:val="00011582"/>
    <w:rsid w:val="000117C8"/>
    <w:rsid w:val="00011B1D"/>
    <w:rsid w:val="00012C22"/>
    <w:rsid w:val="0001352B"/>
    <w:rsid w:val="0001354B"/>
    <w:rsid w:val="0001367A"/>
    <w:rsid w:val="00013771"/>
    <w:rsid w:val="0001386F"/>
    <w:rsid w:val="000138AD"/>
    <w:rsid w:val="00013D0D"/>
    <w:rsid w:val="00013E28"/>
    <w:rsid w:val="0001459E"/>
    <w:rsid w:val="000146B3"/>
    <w:rsid w:val="000148A7"/>
    <w:rsid w:val="000152E9"/>
    <w:rsid w:val="00015930"/>
    <w:rsid w:val="00015B26"/>
    <w:rsid w:val="00015CC7"/>
    <w:rsid w:val="00015E90"/>
    <w:rsid w:val="00016229"/>
    <w:rsid w:val="000162CB"/>
    <w:rsid w:val="00016438"/>
    <w:rsid w:val="00016639"/>
    <w:rsid w:val="00016860"/>
    <w:rsid w:val="00017333"/>
    <w:rsid w:val="000179BF"/>
    <w:rsid w:val="00017D85"/>
    <w:rsid w:val="0002016B"/>
    <w:rsid w:val="00020D54"/>
    <w:rsid w:val="00020D6D"/>
    <w:rsid w:val="00020D8C"/>
    <w:rsid w:val="00020FBB"/>
    <w:rsid w:val="00021169"/>
    <w:rsid w:val="0002163C"/>
    <w:rsid w:val="00021A2F"/>
    <w:rsid w:val="00021DFB"/>
    <w:rsid w:val="00022E2C"/>
    <w:rsid w:val="00023700"/>
    <w:rsid w:val="00023ED4"/>
    <w:rsid w:val="00023FA5"/>
    <w:rsid w:val="000242D1"/>
    <w:rsid w:val="000251B9"/>
    <w:rsid w:val="00025354"/>
    <w:rsid w:val="0002558F"/>
    <w:rsid w:val="00025895"/>
    <w:rsid w:val="00025912"/>
    <w:rsid w:val="00025913"/>
    <w:rsid w:val="0002595D"/>
    <w:rsid w:val="00025C9D"/>
    <w:rsid w:val="00026004"/>
    <w:rsid w:val="000264D7"/>
    <w:rsid w:val="00026BE8"/>
    <w:rsid w:val="00027541"/>
    <w:rsid w:val="00027603"/>
    <w:rsid w:val="000277D1"/>
    <w:rsid w:val="000300B1"/>
    <w:rsid w:val="00030327"/>
    <w:rsid w:val="0003069C"/>
    <w:rsid w:val="00030824"/>
    <w:rsid w:val="00030DF4"/>
    <w:rsid w:val="000311BB"/>
    <w:rsid w:val="000312D5"/>
    <w:rsid w:val="00031C00"/>
    <w:rsid w:val="000320F9"/>
    <w:rsid w:val="000321BB"/>
    <w:rsid w:val="000324EA"/>
    <w:rsid w:val="0003260C"/>
    <w:rsid w:val="00033060"/>
    <w:rsid w:val="000335FA"/>
    <w:rsid w:val="000336E1"/>
    <w:rsid w:val="00033912"/>
    <w:rsid w:val="00033FEA"/>
    <w:rsid w:val="00034ED1"/>
    <w:rsid w:val="00035B40"/>
    <w:rsid w:val="00035BD5"/>
    <w:rsid w:val="00036968"/>
    <w:rsid w:val="00036E82"/>
    <w:rsid w:val="00036F78"/>
    <w:rsid w:val="00037770"/>
    <w:rsid w:val="0003799C"/>
    <w:rsid w:val="00040200"/>
    <w:rsid w:val="000409C7"/>
    <w:rsid w:val="00040AFA"/>
    <w:rsid w:val="00040BF9"/>
    <w:rsid w:val="00040BFF"/>
    <w:rsid w:val="000410C7"/>
    <w:rsid w:val="0004131C"/>
    <w:rsid w:val="00041B01"/>
    <w:rsid w:val="00041BF0"/>
    <w:rsid w:val="00041E93"/>
    <w:rsid w:val="0004213C"/>
    <w:rsid w:val="00042F8D"/>
    <w:rsid w:val="000430B9"/>
    <w:rsid w:val="0004329B"/>
    <w:rsid w:val="000434BF"/>
    <w:rsid w:val="00043A59"/>
    <w:rsid w:val="00043AE2"/>
    <w:rsid w:val="000440B0"/>
    <w:rsid w:val="0004425E"/>
    <w:rsid w:val="00044918"/>
    <w:rsid w:val="000450E4"/>
    <w:rsid w:val="00045193"/>
    <w:rsid w:val="000453CF"/>
    <w:rsid w:val="0004574E"/>
    <w:rsid w:val="00045C19"/>
    <w:rsid w:val="00045EC3"/>
    <w:rsid w:val="00046661"/>
    <w:rsid w:val="00046887"/>
    <w:rsid w:val="00046D00"/>
    <w:rsid w:val="00047B91"/>
    <w:rsid w:val="00047BE6"/>
    <w:rsid w:val="00047D3A"/>
    <w:rsid w:val="0005048D"/>
    <w:rsid w:val="00050839"/>
    <w:rsid w:val="000508A6"/>
    <w:rsid w:val="00050ACD"/>
    <w:rsid w:val="00050E04"/>
    <w:rsid w:val="00050E0D"/>
    <w:rsid w:val="00050ECB"/>
    <w:rsid w:val="000511AC"/>
    <w:rsid w:val="0005137A"/>
    <w:rsid w:val="00051764"/>
    <w:rsid w:val="000519DB"/>
    <w:rsid w:val="00051AB1"/>
    <w:rsid w:val="0005295A"/>
    <w:rsid w:val="00052EE3"/>
    <w:rsid w:val="00052F83"/>
    <w:rsid w:val="00053274"/>
    <w:rsid w:val="000534B5"/>
    <w:rsid w:val="00053613"/>
    <w:rsid w:val="000537EA"/>
    <w:rsid w:val="00053C10"/>
    <w:rsid w:val="00053F51"/>
    <w:rsid w:val="00054503"/>
    <w:rsid w:val="0005465B"/>
    <w:rsid w:val="00054665"/>
    <w:rsid w:val="00054A7A"/>
    <w:rsid w:val="00054E60"/>
    <w:rsid w:val="00054FB0"/>
    <w:rsid w:val="000551B7"/>
    <w:rsid w:val="00055C8C"/>
    <w:rsid w:val="00055E1E"/>
    <w:rsid w:val="000561BE"/>
    <w:rsid w:val="00056AD3"/>
    <w:rsid w:val="00056F54"/>
    <w:rsid w:val="00056F72"/>
    <w:rsid w:val="000574FF"/>
    <w:rsid w:val="000575EB"/>
    <w:rsid w:val="000577D6"/>
    <w:rsid w:val="00057978"/>
    <w:rsid w:val="000601FD"/>
    <w:rsid w:val="00060359"/>
    <w:rsid w:val="0006067D"/>
    <w:rsid w:val="000608BC"/>
    <w:rsid w:val="00060F04"/>
    <w:rsid w:val="000610EE"/>
    <w:rsid w:val="000617E4"/>
    <w:rsid w:val="00061A66"/>
    <w:rsid w:val="00061D5E"/>
    <w:rsid w:val="00061FF5"/>
    <w:rsid w:val="00062707"/>
    <w:rsid w:val="00062F7E"/>
    <w:rsid w:val="00062F95"/>
    <w:rsid w:val="0006338C"/>
    <w:rsid w:val="00063B1E"/>
    <w:rsid w:val="00063CCD"/>
    <w:rsid w:val="00063F19"/>
    <w:rsid w:val="00063FBA"/>
    <w:rsid w:val="0006454D"/>
    <w:rsid w:val="00064A1B"/>
    <w:rsid w:val="00064B86"/>
    <w:rsid w:val="00064BB6"/>
    <w:rsid w:val="00064CF3"/>
    <w:rsid w:val="00064CFE"/>
    <w:rsid w:val="00064D4F"/>
    <w:rsid w:val="0006556E"/>
    <w:rsid w:val="00065D32"/>
    <w:rsid w:val="000661C8"/>
    <w:rsid w:val="0006636C"/>
    <w:rsid w:val="00066817"/>
    <w:rsid w:val="0006685A"/>
    <w:rsid w:val="00067319"/>
    <w:rsid w:val="000679A5"/>
    <w:rsid w:val="00067A18"/>
    <w:rsid w:val="00070326"/>
    <w:rsid w:val="00070B26"/>
    <w:rsid w:val="00070BFF"/>
    <w:rsid w:val="000713F0"/>
    <w:rsid w:val="0007197E"/>
    <w:rsid w:val="00071A71"/>
    <w:rsid w:val="00071C33"/>
    <w:rsid w:val="00071C57"/>
    <w:rsid w:val="00071D02"/>
    <w:rsid w:val="00071DBA"/>
    <w:rsid w:val="000720DF"/>
    <w:rsid w:val="000723EB"/>
    <w:rsid w:val="0007260B"/>
    <w:rsid w:val="000729E3"/>
    <w:rsid w:val="00072AC5"/>
    <w:rsid w:val="00072C46"/>
    <w:rsid w:val="00072D63"/>
    <w:rsid w:val="00072E73"/>
    <w:rsid w:val="000730E1"/>
    <w:rsid w:val="000731C4"/>
    <w:rsid w:val="0007334C"/>
    <w:rsid w:val="00073E89"/>
    <w:rsid w:val="00073F41"/>
    <w:rsid w:val="0007407A"/>
    <w:rsid w:val="000741F0"/>
    <w:rsid w:val="0007458D"/>
    <w:rsid w:val="00075029"/>
    <w:rsid w:val="00075327"/>
    <w:rsid w:val="000753D3"/>
    <w:rsid w:val="000755B8"/>
    <w:rsid w:val="00076094"/>
    <w:rsid w:val="00076323"/>
    <w:rsid w:val="00077263"/>
    <w:rsid w:val="00077838"/>
    <w:rsid w:val="000778B2"/>
    <w:rsid w:val="000779AE"/>
    <w:rsid w:val="00077C1E"/>
    <w:rsid w:val="00080469"/>
    <w:rsid w:val="0008058D"/>
    <w:rsid w:val="00080C67"/>
    <w:rsid w:val="00080D0E"/>
    <w:rsid w:val="00081304"/>
    <w:rsid w:val="00081409"/>
    <w:rsid w:val="0008143A"/>
    <w:rsid w:val="00081583"/>
    <w:rsid w:val="00081C73"/>
    <w:rsid w:val="000828A2"/>
    <w:rsid w:val="00082D57"/>
    <w:rsid w:val="0008363C"/>
    <w:rsid w:val="000837CE"/>
    <w:rsid w:val="00083E5B"/>
    <w:rsid w:val="00084992"/>
    <w:rsid w:val="00084AC5"/>
    <w:rsid w:val="00084CE1"/>
    <w:rsid w:val="00084D93"/>
    <w:rsid w:val="00085070"/>
    <w:rsid w:val="0008582C"/>
    <w:rsid w:val="00085912"/>
    <w:rsid w:val="00085A6D"/>
    <w:rsid w:val="000865AD"/>
    <w:rsid w:val="00086802"/>
    <w:rsid w:val="000868A2"/>
    <w:rsid w:val="00086BDF"/>
    <w:rsid w:val="00087AA6"/>
    <w:rsid w:val="0009117A"/>
    <w:rsid w:val="0009144D"/>
    <w:rsid w:val="00091849"/>
    <w:rsid w:val="00092647"/>
    <w:rsid w:val="00092798"/>
    <w:rsid w:val="000927EA"/>
    <w:rsid w:val="00092A8C"/>
    <w:rsid w:val="00092E24"/>
    <w:rsid w:val="0009383C"/>
    <w:rsid w:val="00093A2D"/>
    <w:rsid w:val="00093CE1"/>
    <w:rsid w:val="00093EDE"/>
    <w:rsid w:val="0009406D"/>
    <w:rsid w:val="00094AB6"/>
    <w:rsid w:val="00094BE6"/>
    <w:rsid w:val="00095BF1"/>
    <w:rsid w:val="00095FEF"/>
    <w:rsid w:val="00096390"/>
    <w:rsid w:val="0009682E"/>
    <w:rsid w:val="00097A58"/>
    <w:rsid w:val="000A0C47"/>
    <w:rsid w:val="000A1002"/>
    <w:rsid w:val="000A109A"/>
    <w:rsid w:val="000A1342"/>
    <w:rsid w:val="000A1540"/>
    <w:rsid w:val="000A15F7"/>
    <w:rsid w:val="000A1712"/>
    <w:rsid w:val="000A19BE"/>
    <w:rsid w:val="000A1DA7"/>
    <w:rsid w:val="000A1FF8"/>
    <w:rsid w:val="000A2812"/>
    <w:rsid w:val="000A2C7F"/>
    <w:rsid w:val="000A305B"/>
    <w:rsid w:val="000A32BB"/>
    <w:rsid w:val="000A34E6"/>
    <w:rsid w:val="000A3710"/>
    <w:rsid w:val="000A44D7"/>
    <w:rsid w:val="000A4A8A"/>
    <w:rsid w:val="000A4F8D"/>
    <w:rsid w:val="000A4FA5"/>
    <w:rsid w:val="000A594F"/>
    <w:rsid w:val="000A5D9A"/>
    <w:rsid w:val="000A6977"/>
    <w:rsid w:val="000A69EC"/>
    <w:rsid w:val="000A7212"/>
    <w:rsid w:val="000B0B6D"/>
    <w:rsid w:val="000B1F58"/>
    <w:rsid w:val="000B20DB"/>
    <w:rsid w:val="000B244A"/>
    <w:rsid w:val="000B25A9"/>
    <w:rsid w:val="000B2CBA"/>
    <w:rsid w:val="000B393D"/>
    <w:rsid w:val="000B4629"/>
    <w:rsid w:val="000B4DAB"/>
    <w:rsid w:val="000B5D88"/>
    <w:rsid w:val="000B607A"/>
    <w:rsid w:val="000B64B7"/>
    <w:rsid w:val="000B6D3D"/>
    <w:rsid w:val="000B725A"/>
    <w:rsid w:val="000B735A"/>
    <w:rsid w:val="000B7368"/>
    <w:rsid w:val="000B7651"/>
    <w:rsid w:val="000B7835"/>
    <w:rsid w:val="000B7DAA"/>
    <w:rsid w:val="000B7E41"/>
    <w:rsid w:val="000C0352"/>
    <w:rsid w:val="000C0926"/>
    <w:rsid w:val="000C0A0F"/>
    <w:rsid w:val="000C0B3C"/>
    <w:rsid w:val="000C10C4"/>
    <w:rsid w:val="000C180D"/>
    <w:rsid w:val="000C289A"/>
    <w:rsid w:val="000C2B24"/>
    <w:rsid w:val="000C314A"/>
    <w:rsid w:val="000C362F"/>
    <w:rsid w:val="000C3866"/>
    <w:rsid w:val="000C3B52"/>
    <w:rsid w:val="000C4457"/>
    <w:rsid w:val="000C4877"/>
    <w:rsid w:val="000C4879"/>
    <w:rsid w:val="000C4DAC"/>
    <w:rsid w:val="000C55BF"/>
    <w:rsid w:val="000C56B2"/>
    <w:rsid w:val="000C5770"/>
    <w:rsid w:val="000C57A6"/>
    <w:rsid w:val="000C5915"/>
    <w:rsid w:val="000C5A45"/>
    <w:rsid w:val="000C5DEF"/>
    <w:rsid w:val="000C6279"/>
    <w:rsid w:val="000C673E"/>
    <w:rsid w:val="000C6B22"/>
    <w:rsid w:val="000C6D7F"/>
    <w:rsid w:val="000C70B6"/>
    <w:rsid w:val="000C7181"/>
    <w:rsid w:val="000C78DB"/>
    <w:rsid w:val="000C7ACA"/>
    <w:rsid w:val="000D0952"/>
    <w:rsid w:val="000D09F1"/>
    <w:rsid w:val="000D0B17"/>
    <w:rsid w:val="000D0DE1"/>
    <w:rsid w:val="000D1290"/>
    <w:rsid w:val="000D17EC"/>
    <w:rsid w:val="000D196B"/>
    <w:rsid w:val="000D1A73"/>
    <w:rsid w:val="000D1AC1"/>
    <w:rsid w:val="000D1C3C"/>
    <w:rsid w:val="000D24CB"/>
    <w:rsid w:val="000D25D5"/>
    <w:rsid w:val="000D3023"/>
    <w:rsid w:val="000D318C"/>
    <w:rsid w:val="000D319B"/>
    <w:rsid w:val="000D3381"/>
    <w:rsid w:val="000D4357"/>
    <w:rsid w:val="000D483C"/>
    <w:rsid w:val="000D48C7"/>
    <w:rsid w:val="000D5528"/>
    <w:rsid w:val="000D6A92"/>
    <w:rsid w:val="000D6AAF"/>
    <w:rsid w:val="000D6BB5"/>
    <w:rsid w:val="000D72E8"/>
    <w:rsid w:val="000D7EB8"/>
    <w:rsid w:val="000E03AD"/>
    <w:rsid w:val="000E06A4"/>
    <w:rsid w:val="000E093B"/>
    <w:rsid w:val="000E0C39"/>
    <w:rsid w:val="000E1359"/>
    <w:rsid w:val="000E14E4"/>
    <w:rsid w:val="000E1503"/>
    <w:rsid w:val="000E1527"/>
    <w:rsid w:val="000E1CDA"/>
    <w:rsid w:val="000E23F8"/>
    <w:rsid w:val="000E243F"/>
    <w:rsid w:val="000E264C"/>
    <w:rsid w:val="000E2E9E"/>
    <w:rsid w:val="000E2F1C"/>
    <w:rsid w:val="000E3363"/>
    <w:rsid w:val="000E4372"/>
    <w:rsid w:val="000E4797"/>
    <w:rsid w:val="000E4BC5"/>
    <w:rsid w:val="000E4E3D"/>
    <w:rsid w:val="000E4EBD"/>
    <w:rsid w:val="000E5287"/>
    <w:rsid w:val="000E5FD9"/>
    <w:rsid w:val="000E60CF"/>
    <w:rsid w:val="000E65C2"/>
    <w:rsid w:val="000E69F1"/>
    <w:rsid w:val="000E6E9D"/>
    <w:rsid w:val="000E7088"/>
    <w:rsid w:val="000E750D"/>
    <w:rsid w:val="000E7721"/>
    <w:rsid w:val="000E7AFD"/>
    <w:rsid w:val="000F0B37"/>
    <w:rsid w:val="000F0E5F"/>
    <w:rsid w:val="000F1B76"/>
    <w:rsid w:val="000F27DE"/>
    <w:rsid w:val="000F2C4E"/>
    <w:rsid w:val="000F2C78"/>
    <w:rsid w:val="000F2F40"/>
    <w:rsid w:val="000F4715"/>
    <w:rsid w:val="000F4929"/>
    <w:rsid w:val="000F521F"/>
    <w:rsid w:val="000F53A9"/>
    <w:rsid w:val="000F5470"/>
    <w:rsid w:val="000F588A"/>
    <w:rsid w:val="000F6604"/>
    <w:rsid w:val="000F6EDD"/>
    <w:rsid w:val="000F70FB"/>
    <w:rsid w:val="000F79DB"/>
    <w:rsid w:val="000F7E71"/>
    <w:rsid w:val="001003B3"/>
    <w:rsid w:val="001007C1"/>
    <w:rsid w:val="00100C0B"/>
    <w:rsid w:val="00100C65"/>
    <w:rsid w:val="00100C66"/>
    <w:rsid w:val="0010136F"/>
    <w:rsid w:val="001013A2"/>
    <w:rsid w:val="001019A7"/>
    <w:rsid w:val="00101CF3"/>
    <w:rsid w:val="00101FAB"/>
    <w:rsid w:val="0010209D"/>
    <w:rsid w:val="00102227"/>
    <w:rsid w:val="00102936"/>
    <w:rsid w:val="00102E0F"/>
    <w:rsid w:val="00102F46"/>
    <w:rsid w:val="00103129"/>
    <w:rsid w:val="0010322F"/>
    <w:rsid w:val="00103840"/>
    <w:rsid w:val="00103A13"/>
    <w:rsid w:val="00103A92"/>
    <w:rsid w:val="00103D3F"/>
    <w:rsid w:val="001042B7"/>
    <w:rsid w:val="001045E7"/>
    <w:rsid w:val="0010517B"/>
    <w:rsid w:val="0010524F"/>
    <w:rsid w:val="00105611"/>
    <w:rsid w:val="00105DF2"/>
    <w:rsid w:val="00105F4B"/>
    <w:rsid w:val="00106106"/>
    <w:rsid w:val="00106259"/>
    <w:rsid w:val="0010631E"/>
    <w:rsid w:val="00106A9B"/>
    <w:rsid w:val="00106E8B"/>
    <w:rsid w:val="00106EE2"/>
    <w:rsid w:val="00107138"/>
    <w:rsid w:val="001077EA"/>
    <w:rsid w:val="001078D1"/>
    <w:rsid w:val="00110363"/>
    <w:rsid w:val="00110959"/>
    <w:rsid w:val="0011118D"/>
    <w:rsid w:val="00111347"/>
    <w:rsid w:val="001118D0"/>
    <w:rsid w:val="0011194B"/>
    <w:rsid w:val="001119C6"/>
    <w:rsid w:val="00111EA5"/>
    <w:rsid w:val="00112314"/>
    <w:rsid w:val="0011260A"/>
    <w:rsid w:val="00113139"/>
    <w:rsid w:val="001132F7"/>
    <w:rsid w:val="00113702"/>
    <w:rsid w:val="00114A18"/>
    <w:rsid w:val="00114A25"/>
    <w:rsid w:val="0011529F"/>
    <w:rsid w:val="00115AB4"/>
    <w:rsid w:val="00115AC2"/>
    <w:rsid w:val="00115F14"/>
    <w:rsid w:val="0011637E"/>
    <w:rsid w:val="00116467"/>
    <w:rsid w:val="00116583"/>
    <w:rsid w:val="001168EC"/>
    <w:rsid w:val="00116EA9"/>
    <w:rsid w:val="00117768"/>
    <w:rsid w:val="00117CDB"/>
    <w:rsid w:val="0012033B"/>
    <w:rsid w:val="00120476"/>
    <w:rsid w:val="00120717"/>
    <w:rsid w:val="0012071B"/>
    <w:rsid w:val="001215E4"/>
    <w:rsid w:val="00121C82"/>
    <w:rsid w:val="00121E87"/>
    <w:rsid w:val="00121FFB"/>
    <w:rsid w:val="00122264"/>
    <w:rsid w:val="001227FC"/>
    <w:rsid w:val="00122BD7"/>
    <w:rsid w:val="00123215"/>
    <w:rsid w:val="00123950"/>
    <w:rsid w:val="00123C0A"/>
    <w:rsid w:val="00123E75"/>
    <w:rsid w:val="001241EB"/>
    <w:rsid w:val="001243A0"/>
    <w:rsid w:val="001245B1"/>
    <w:rsid w:val="00125245"/>
    <w:rsid w:val="00125539"/>
    <w:rsid w:val="00125686"/>
    <w:rsid w:val="00126263"/>
    <w:rsid w:val="001262E8"/>
    <w:rsid w:val="0012660E"/>
    <w:rsid w:val="0012680B"/>
    <w:rsid w:val="00126B31"/>
    <w:rsid w:val="00126DB8"/>
    <w:rsid w:val="001271F4"/>
    <w:rsid w:val="0012733F"/>
    <w:rsid w:val="00130243"/>
    <w:rsid w:val="0013054F"/>
    <w:rsid w:val="00130CED"/>
    <w:rsid w:val="00130E67"/>
    <w:rsid w:val="00131391"/>
    <w:rsid w:val="00131EAF"/>
    <w:rsid w:val="00131F33"/>
    <w:rsid w:val="001322C2"/>
    <w:rsid w:val="00132492"/>
    <w:rsid w:val="001325DF"/>
    <w:rsid w:val="0013271E"/>
    <w:rsid w:val="00132C84"/>
    <w:rsid w:val="00133071"/>
    <w:rsid w:val="0013310A"/>
    <w:rsid w:val="00133E8D"/>
    <w:rsid w:val="001340EF"/>
    <w:rsid w:val="00134116"/>
    <w:rsid w:val="00134157"/>
    <w:rsid w:val="0013441C"/>
    <w:rsid w:val="00134C81"/>
    <w:rsid w:val="00134D89"/>
    <w:rsid w:val="00134E3D"/>
    <w:rsid w:val="00135294"/>
    <w:rsid w:val="0013589D"/>
    <w:rsid w:val="00135E43"/>
    <w:rsid w:val="00136652"/>
    <w:rsid w:val="00136686"/>
    <w:rsid w:val="00136694"/>
    <w:rsid w:val="00136A09"/>
    <w:rsid w:val="00136A4F"/>
    <w:rsid w:val="00136BCA"/>
    <w:rsid w:val="001376AB"/>
    <w:rsid w:val="00137E43"/>
    <w:rsid w:val="001400E3"/>
    <w:rsid w:val="00140200"/>
    <w:rsid w:val="0014026B"/>
    <w:rsid w:val="001404EE"/>
    <w:rsid w:val="0014054A"/>
    <w:rsid w:val="001406D5"/>
    <w:rsid w:val="00140C57"/>
    <w:rsid w:val="00141132"/>
    <w:rsid w:val="00141891"/>
    <w:rsid w:val="00141D60"/>
    <w:rsid w:val="00142708"/>
    <w:rsid w:val="001428D2"/>
    <w:rsid w:val="001429CE"/>
    <w:rsid w:val="0014318A"/>
    <w:rsid w:val="001434B6"/>
    <w:rsid w:val="00144206"/>
    <w:rsid w:val="00144408"/>
    <w:rsid w:val="001446BB"/>
    <w:rsid w:val="0014475D"/>
    <w:rsid w:val="00146E27"/>
    <w:rsid w:val="00147009"/>
    <w:rsid w:val="001473AB"/>
    <w:rsid w:val="001478AA"/>
    <w:rsid w:val="00150D0F"/>
    <w:rsid w:val="00150D83"/>
    <w:rsid w:val="001511D1"/>
    <w:rsid w:val="0015155B"/>
    <w:rsid w:val="0015167B"/>
    <w:rsid w:val="00151CBF"/>
    <w:rsid w:val="001523A8"/>
    <w:rsid w:val="00152D90"/>
    <w:rsid w:val="0015367D"/>
    <w:rsid w:val="001536DB"/>
    <w:rsid w:val="00153726"/>
    <w:rsid w:val="001537CC"/>
    <w:rsid w:val="00153852"/>
    <w:rsid w:val="00153B83"/>
    <w:rsid w:val="00153C4B"/>
    <w:rsid w:val="00154082"/>
    <w:rsid w:val="00154612"/>
    <w:rsid w:val="00154AC4"/>
    <w:rsid w:val="001551BB"/>
    <w:rsid w:val="0015550E"/>
    <w:rsid w:val="0015556A"/>
    <w:rsid w:val="00155574"/>
    <w:rsid w:val="00156171"/>
    <w:rsid w:val="00156513"/>
    <w:rsid w:val="001566DD"/>
    <w:rsid w:val="00156929"/>
    <w:rsid w:val="0015695D"/>
    <w:rsid w:val="001575F6"/>
    <w:rsid w:val="001576FB"/>
    <w:rsid w:val="00157D6F"/>
    <w:rsid w:val="00157DAA"/>
    <w:rsid w:val="00157DD0"/>
    <w:rsid w:val="00157E0B"/>
    <w:rsid w:val="00157E40"/>
    <w:rsid w:val="001602BF"/>
    <w:rsid w:val="001604A8"/>
    <w:rsid w:val="00160E76"/>
    <w:rsid w:val="00161CF3"/>
    <w:rsid w:val="00161E46"/>
    <w:rsid w:val="001620A3"/>
    <w:rsid w:val="00162990"/>
    <w:rsid w:val="00162DE4"/>
    <w:rsid w:val="00163512"/>
    <w:rsid w:val="00164773"/>
    <w:rsid w:val="001648BC"/>
    <w:rsid w:val="00165041"/>
    <w:rsid w:val="00165EDD"/>
    <w:rsid w:val="001660C8"/>
    <w:rsid w:val="001665CF"/>
    <w:rsid w:val="001667AB"/>
    <w:rsid w:val="001667D3"/>
    <w:rsid w:val="001667E5"/>
    <w:rsid w:val="00166F7A"/>
    <w:rsid w:val="00167614"/>
    <w:rsid w:val="00167C5D"/>
    <w:rsid w:val="00167E5B"/>
    <w:rsid w:val="00167F0A"/>
    <w:rsid w:val="001704E9"/>
    <w:rsid w:val="00170915"/>
    <w:rsid w:val="00170E6D"/>
    <w:rsid w:val="00170E87"/>
    <w:rsid w:val="00170FAE"/>
    <w:rsid w:val="00171131"/>
    <w:rsid w:val="00171160"/>
    <w:rsid w:val="00171A44"/>
    <w:rsid w:val="00171E29"/>
    <w:rsid w:val="00171FAA"/>
    <w:rsid w:val="00172143"/>
    <w:rsid w:val="00172370"/>
    <w:rsid w:val="001726DF"/>
    <w:rsid w:val="0017295B"/>
    <w:rsid w:val="00172A3C"/>
    <w:rsid w:val="00172F29"/>
    <w:rsid w:val="0017337E"/>
    <w:rsid w:val="0017358F"/>
    <w:rsid w:val="001739C6"/>
    <w:rsid w:val="00173D21"/>
    <w:rsid w:val="0017476C"/>
    <w:rsid w:val="00174822"/>
    <w:rsid w:val="00174E71"/>
    <w:rsid w:val="0017530C"/>
    <w:rsid w:val="001754E7"/>
    <w:rsid w:val="0017577A"/>
    <w:rsid w:val="001758FC"/>
    <w:rsid w:val="00175941"/>
    <w:rsid w:val="00175DDE"/>
    <w:rsid w:val="001764EB"/>
    <w:rsid w:val="00176A55"/>
    <w:rsid w:val="00177413"/>
    <w:rsid w:val="001779D3"/>
    <w:rsid w:val="00177AF5"/>
    <w:rsid w:val="00177C43"/>
    <w:rsid w:val="00180033"/>
    <w:rsid w:val="001802DD"/>
    <w:rsid w:val="001803C3"/>
    <w:rsid w:val="00180776"/>
    <w:rsid w:val="00180D5D"/>
    <w:rsid w:val="00180D75"/>
    <w:rsid w:val="00180F1F"/>
    <w:rsid w:val="00181EB0"/>
    <w:rsid w:val="001826CA"/>
    <w:rsid w:val="0018283D"/>
    <w:rsid w:val="00182946"/>
    <w:rsid w:val="00183056"/>
    <w:rsid w:val="00183153"/>
    <w:rsid w:val="0018359F"/>
    <w:rsid w:val="001839D3"/>
    <w:rsid w:val="0018445D"/>
    <w:rsid w:val="00185825"/>
    <w:rsid w:val="00186179"/>
    <w:rsid w:val="00186246"/>
    <w:rsid w:val="00186354"/>
    <w:rsid w:val="00186FB0"/>
    <w:rsid w:val="00186FC8"/>
    <w:rsid w:val="0018715F"/>
    <w:rsid w:val="00187208"/>
    <w:rsid w:val="0018784F"/>
    <w:rsid w:val="00187BE3"/>
    <w:rsid w:val="00187BF9"/>
    <w:rsid w:val="00187F76"/>
    <w:rsid w:val="00190049"/>
    <w:rsid w:val="00190DD9"/>
    <w:rsid w:val="00191CD1"/>
    <w:rsid w:val="0019204E"/>
    <w:rsid w:val="00193CB5"/>
    <w:rsid w:val="001941EF"/>
    <w:rsid w:val="00194375"/>
    <w:rsid w:val="001943DF"/>
    <w:rsid w:val="001944B5"/>
    <w:rsid w:val="001947E6"/>
    <w:rsid w:val="00194C47"/>
    <w:rsid w:val="001951AC"/>
    <w:rsid w:val="0019567C"/>
    <w:rsid w:val="001956A0"/>
    <w:rsid w:val="00195E95"/>
    <w:rsid w:val="0019626C"/>
    <w:rsid w:val="0019631B"/>
    <w:rsid w:val="00196630"/>
    <w:rsid w:val="00196B5C"/>
    <w:rsid w:val="001972C2"/>
    <w:rsid w:val="00197497"/>
    <w:rsid w:val="001A0589"/>
    <w:rsid w:val="001A1407"/>
    <w:rsid w:val="001A192D"/>
    <w:rsid w:val="001A1940"/>
    <w:rsid w:val="001A2587"/>
    <w:rsid w:val="001A31F5"/>
    <w:rsid w:val="001A3A44"/>
    <w:rsid w:val="001A40A0"/>
    <w:rsid w:val="001A4695"/>
    <w:rsid w:val="001A4746"/>
    <w:rsid w:val="001A4A37"/>
    <w:rsid w:val="001A4D8F"/>
    <w:rsid w:val="001A50DF"/>
    <w:rsid w:val="001A50FD"/>
    <w:rsid w:val="001A589A"/>
    <w:rsid w:val="001A5D26"/>
    <w:rsid w:val="001A7447"/>
    <w:rsid w:val="001A7601"/>
    <w:rsid w:val="001A7749"/>
    <w:rsid w:val="001A795F"/>
    <w:rsid w:val="001B0815"/>
    <w:rsid w:val="001B0DD3"/>
    <w:rsid w:val="001B14CF"/>
    <w:rsid w:val="001B1583"/>
    <w:rsid w:val="001B1634"/>
    <w:rsid w:val="001B17F2"/>
    <w:rsid w:val="001B1871"/>
    <w:rsid w:val="001B2713"/>
    <w:rsid w:val="001B2C49"/>
    <w:rsid w:val="001B2CA7"/>
    <w:rsid w:val="001B3012"/>
    <w:rsid w:val="001B31B1"/>
    <w:rsid w:val="001B3554"/>
    <w:rsid w:val="001B35A2"/>
    <w:rsid w:val="001B427C"/>
    <w:rsid w:val="001B497B"/>
    <w:rsid w:val="001B5377"/>
    <w:rsid w:val="001B5D2E"/>
    <w:rsid w:val="001B5F2D"/>
    <w:rsid w:val="001B6711"/>
    <w:rsid w:val="001B6A8B"/>
    <w:rsid w:val="001B6EF7"/>
    <w:rsid w:val="001B6F4F"/>
    <w:rsid w:val="001B71B7"/>
    <w:rsid w:val="001B7397"/>
    <w:rsid w:val="001B790D"/>
    <w:rsid w:val="001B7CEC"/>
    <w:rsid w:val="001C09A4"/>
    <w:rsid w:val="001C0B6A"/>
    <w:rsid w:val="001C0B9C"/>
    <w:rsid w:val="001C1416"/>
    <w:rsid w:val="001C1E37"/>
    <w:rsid w:val="001C1F8D"/>
    <w:rsid w:val="001C297C"/>
    <w:rsid w:val="001C2F85"/>
    <w:rsid w:val="001C30B4"/>
    <w:rsid w:val="001C30B6"/>
    <w:rsid w:val="001C32A0"/>
    <w:rsid w:val="001C375E"/>
    <w:rsid w:val="001C37AF"/>
    <w:rsid w:val="001C3D31"/>
    <w:rsid w:val="001C3DE6"/>
    <w:rsid w:val="001C3EAA"/>
    <w:rsid w:val="001C3F98"/>
    <w:rsid w:val="001C436C"/>
    <w:rsid w:val="001C4992"/>
    <w:rsid w:val="001C4F23"/>
    <w:rsid w:val="001C5505"/>
    <w:rsid w:val="001C57FD"/>
    <w:rsid w:val="001C586B"/>
    <w:rsid w:val="001C6085"/>
    <w:rsid w:val="001C6526"/>
    <w:rsid w:val="001C6770"/>
    <w:rsid w:val="001C6AD3"/>
    <w:rsid w:val="001C75E1"/>
    <w:rsid w:val="001C7881"/>
    <w:rsid w:val="001C7CEB"/>
    <w:rsid w:val="001D01FF"/>
    <w:rsid w:val="001D0334"/>
    <w:rsid w:val="001D037C"/>
    <w:rsid w:val="001D1153"/>
    <w:rsid w:val="001D2873"/>
    <w:rsid w:val="001D2CAF"/>
    <w:rsid w:val="001D3353"/>
    <w:rsid w:val="001D4713"/>
    <w:rsid w:val="001D54EE"/>
    <w:rsid w:val="001D5A4C"/>
    <w:rsid w:val="001D6376"/>
    <w:rsid w:val="001D65CF"/>
    <w:rsid w:val="001D6925"/>
    <w:rsid w:val="001D6C24"/>
    <w:rsid w:val="001D7186"/>
    <w:rsid w:val="001E0181"/>
    <w:rsid w:val="001E02FF"/>
    <w:rsid w:val="001E0510"/>
    <w:rsid w:val="001E0E0D"/>
    <w:rsid w:val="001E1742"/>
    <w:rsid w:val="001E1B83"/>
    <w:rsid w:val="001E2494"/>
    <w:rsid w:val="001E24E5"/>
    <w:rsid w:val="001E27F5"/>
    <w:rsid w:val="001E2AC9"/>
    <w:rsid w:val="001E2C59"/>
    <w:rsid w:val="001E2D2F"/>
    <w:rsid w:val="001E3317"/>
    <w:rsid w:val="001E331A"/>
    <w:rsid w:val="001E390B"/>
    <w:rsid w:val="001E3A04"/>
    <w:rsid w:val="001E4059"/>
    <w:rsid w:val="001E42BD"/>
    <w:rsid w:val="001E43BD"/>
    <w:rsid w:val="001E453F"/>
    <w:rsid w:val="001E48EC"/>
    <w:rsid w:val="001E4A75"/>
    <w:rsid w:val="001E4BBF"/>
    <w:rsid w:val="001E5062"/>
    <w:rsid w:val="001E52E7"/>
    <w:rsid w:val="001E5EDC"/>
    <w:rsid w:val="001E62B2"/>
    <w:rsid w:val="001E66F5"/>
    <w:rsid w:val="001E6FF9"/>
    <w:rsid w:val="001E70DE"/>
    <w:rsid w:val="001E738D"/>
    <w:rsid w:val="001E75BB"/>
    <w:rsid w:val="001E7A63"/>
    <w:rsid w:val="001E7B75"/>
    <w:rsid w:val="001F00DC"/>
    <w:rsid w:val="001F0D94"/>
    <w:rsid w:val="001F0DA4"/>
    <w:rsid w:val="001F14F7"/>
    <w:rsid w:val="001F19CA"/>
    <w:rsid w:val="001F1A1F"/>
    <w:rsid w:val="001F1B01"/>
    <w:rsid w:val="001F1D43"/>
    <w:rsid w:val="001F1DAE"/>
    <w:rsid w:val="001F1F0E"/>
    <w:rsid w:val="001F2305"/>
    <w:rsid w:val="001F27B9"/>
    <w:rsid w:val="001F29C0"/>
    <w:rsid w:val="001F31BD"/>
    <w:rsid w:val="001F33AC"/>
    <w:rsid w:val="001F33B5"/>
    <w:rsid w:val="001F380A"/>
    <w:rsid w:val="001F3AA0"/>
    <w:rsid w:val="001F4B90"/>
    <w:rsid w:val="001F4BE0"/>
    <w:rsid w:val="001F4DF1"/>
    <w:rsid w:val="001F5D57"/>
    <w:rsid w:val="001F63FE"/>
    <w:rsid w:val="001F6F93"/>
    <w:rsid w:val="001F73AA"/>
    <w:rsid w:val="0020018F"/>
    <w:rsid w:val="00200206"/>
    <w:rsid w:val="002008FD"/>
    <w:rsid w:val="00200926"/>
    <w:rsid w:val="00200AAE"/>
    <w:rsid w:val="00200ABD"/>
    <w:rsid w:val="00200BD9"/>
    <w:rsid w:val="00200E7C"/>
    <w:rsid w:val="00200E9B"/>
    <w:rsid w:val="0020127D"/>
    <w:rsid w:val="00201A52"/>
    <w:rsid w:val="00201BF4"/>
    <w:rsid w:val="00201C06"/>
    <w:rsid w:val="00201D91"/>
    <w:rsid w:val="00202488"/>
    <w:rsid w:val="00202498"/>
    <w:rsid w:val="00202F0C"/>
    <w:rsid w:val="002030A0"/>
    <w:rsid w:val="002033EC"/>
    <w:rsid w:val="002038A2"/>
    <w:rsid w:val="002039D7"/>
    <w:rsid w:val="00203D92"/>
    <w:rsid w:val="00204E34"/>
    <w:rsid w:val="00204EEE"/>
    <w:rsid w:val="00205552"/>
    <w:rsid w:val="00205682"/>
    <w:rsid w:val="002061F6"/>
    <w:rsid w:val="00206960"/>
    <w:rsid w:val="002077F0"/>
    <w:rsid w:val="00207D0D"/>
    <w:rsid w:val="00207D5C"/>
    <w:rsid w:val="00207E0D"/>
    <w:rsid w:val="00210093"/>
    <w:rsid w:val="002106EB"/>
    <w:rsid w:val="00210C17"/>
    <w:rsid w:val="00211544"/>
    <w:rsid w:val="0021178D"/>
    <w:rsid w:val="00211866"/>
    <w:rsid w:val="00211FC9"/>
    <w:rsid w:val="0021293F"/>
    <w:rsid w:val="00212B27"/>
    <w:rsid w:val="00212EC9"/>
    <w:rsid w:val="00213285"/>
    <w:rsid w:val="002134A9"/>
    <w:rsid w:val="00213EB7"/>
    <w:rsid w:val="00214D09"/>
    <w:rsid w:val="00215040"/>
    <w:rsid w:val="00215136"/>
    <w:rsid w:val="00215A36"/>
    <w:rsid w:val="00216073"/>
    <w:rsid w:val="00216788"/>
    <w:rsid w:val="002168AD"/>
    <w:rsid w:val="002168FF"/>
    <w:rsid w:val="002169EC"/>
    <w:rsid w:val="00216C92"/>
    <w:rsid w:val="00216FDA"/>
    <w:rsid w:val="0021715D"/>
    <w:rsid w:val="002177DF"/>
    <w:rsid w:val="00217851"/>
    <w:rsid w:val="0021794F"/>
    <w:rsid w:val="00217B7D"/>
    <w:rsid w:val="0022045A"/>
    <w:rsid w:val="00220603"/>
    <w:rsid w:val="002207EB"/>
    <w:rsid w:val="002214FA"/>
    <w:rsid w:val="00221BCD"/>
    <w:rsid w:val="00221CC5"/>
    <w:rsid w:val="002221FD"/>
    <w:rsid w:val="00222822"/>
    <w:rsid w:val="00222D36"/>
    <w:rsid w:val="00222D4B"/>
    <w:rsid w:val="002232D5"/>
    <w:rsid w:val="00223C09"/>
    <w:rsid w:val="00223EB4"/>
    <w:rsid w:val="00224362"/>
    <w:rsid w:val="00224B4F"/>
    <w:rsid w:val="00224BD2"/>
    <w:rsid w:val="00224D99"/>
    <w:rsid w:val="00225034"/>
    <w:rsid w:val="00225252"/>
    <w:rsid w:val="002252F7"/>
    <w:rsid w:val="00225556"/>
    <w:rsid w:val="002260D1"/>
    <w:rsid w:val="002261ED"/>
    <w:rsid w:val="0022658D"/>
    <w:rsid w:val="00226E17"/>
    <w:rsid w:val="0022720E"/>
    <w:rsid w:val="0022788C"/>
    <w:rsid w:val="00227DD1"/>
    <w:rsid w:val="00227E3C"/>
    <w:rsid w:val="00227E74"/>
    <w:rsid w:val="00230BD2"/>
    <w:rsid w:val="00231251"/>
    <w:rsid w:val="002312BD"/>
    <w:rsid w:val="00231AD6"/>
    <w:rsid w:val="00231B62"/>
    <w:rsid w:val="00231D2E"/>
    <w:rsid w:val="00232113"/>
    <w:rsid w:val="002327B4"/>
    <w:rsid w:val="002332F2"/>
    <w:rsid w:val="00233649"/>
    <w:rsid w:val="00233D41"/>
    <w:rsid w:val="00234935"/>
    <w:rsid w:val="002351A6"/>
    <w:rsid w:val="002355CD"/>
    <w:rsid w:val="00235624"/>
    <w:rsid w:val="002356E4"/>
    <w:rsid w:val="002358A9"/>
    <w:rsid w:val="00236C48"/>
    <w:rsid w:val="0023700F"/>
    <w:rsid w:val="002371AE"/>
    <w:rsid w:val="002373D2"/>
    <w:rsid w:val="00237888"/>
    <w:rsid w:val="00237A4E"/>
    <w:rsid w:val="00240115"/>
    <w:rsid w:val="002401BD"/>
    <w:rsid w:val="00240355"/>
    <w:rsid w:val="002409A5"/>
    <w:rsid w:val="00240CB6"/>
    <w:rsid w:val="00241443"/>
    <w:rsid w:val="002418CF"/>
    <w:rsid w:val="00241905"/>
    <w:rsid w:val="00241AF1"/>
    <w:rsid w:val="00241FA1"/>
    <w:rsid w:val="002421A2"/>
    <w:rsid w:val="002422A3"/>
    <w:rsid w:val="0024279B"/>
    <w:rsid w:val="002428B2"/>
    <w:rsid w:val="00242923"/>
    <w:rsid w:val="00242D0D"/>
    <w:rsid w:val="00242EA0"/>
    <w:rsid w:val="0024337E"/>
    <w:rsid w:val="002433FC"/>
    <w:rsid w:val="0024367D"/>
    <w:rsid w:val="00243970"/>
    <w:rsid w:val="00243A0D"/>
    <w:rsid w:val="00243A43"/>
    <w:rsid w:val="00243A6E"/>
    <w:rsid w:val="002444D6"/>
    <w:rsid w:val="0024580B"/>
    <w:rsid w:val="00245DC3"/>
    <w:rsid w:val="0024649E"/>
    <w:rsid w:val="002464EA"/>
    <w:rsid w:val="00246AC4"/>
    <w:rsid w:val="00246F7A"/>
    <w:rsid w:val="002470A3"/>
    <w:rsid w:val="00247851"/>
    <w:rsid w:val="00247B67"/>
    <w:rsid w:val="00250502"/>
    <w:rsid w:val="002506D0"/>
    <w:rsid w:val="00250926"/>
    <w:rsid w:val="00250D1A"/>
    <w:rsid w:val="002513C5"/>
    <w:rsid w:val="0025155D"/>
    <w:rsid w:val="00252897"/>
    <w:rsid w:val="0025289A"/>
    <w:rsid w:val="00253665"/>
    <w:rsid w:val="00253AE7"/>
    <w:rsid w:val="00253DAF"/>
    <w:rsid w:val="00254330"/>
    <w:rsid w:val="002547FC"/>
    <w:rsid w:val="00254982"/>
    <w:rsid w:val="00254B31"/>
    <w:rsid w:val="00254D99"/>
    <w:rsid w:val="002553B8"/>
    <w:rsid w:val="0025548D"/>
    <w:rsid w:val="00255516"/>
    <w:rsid w:val="00255663"/>
    <w:rsid w:val="0025576A"/>
    <w:rsid w:val="00255E23"/>
    <w:rsid w:val="0025659B"/>
    <w:rsid w:val="00256A7B"/>
    <w:rsid w:val="002572D2"/>
    <w:rsid w:val="00257780"/>
    <w:rsid w:val="002577A1"/>
    <w:rsid w:val="00257AFA"/>
    <w:rsid w:val="00257B70"/>
    <w:rsid w:val="00260A08"/>
    <w:rsid w:val="00260EB2"/>
    <w:rsid w:val="00261889"/>
    <w:rsid w:val="00261CAF"/>
    <w:rsid w:val="00261D65"/>
    <w:rsid w:val="00261F51"/>
    <w:rsid w:val="0026209F"/>
    <w:rsid w:val="002632F5"/>
    <w:rsid w:val="0026353F"/>
    <w:rsid w:val="0026378C"/>
    <w:rsid w:val="00263841"/>
    <w:rsid w:val="00263ACE"/>
    <w:rsid w:val="00263B15"/>
    <w:rsid w:val="00264F38"/>
    <w:rsid w:val="00265357"/>
    <w:rsid w:val="00265BE8"/>
    <w:rsid w:val="00266BCE"/>
    <w:rsid w:val="00267144"/>
    <w:rsid w:val="00267A55"/>
    <w:rsid w:val="00267B6D"/>
    <w:rsid w:val="00267E99"/>
    <w:rsid w:val="00270295"/>
    <w:rsid w:val="0027080D"/>
    <w:rsid w:val="00270BC2"/>
    <w:rsid w:val="00270CED"/>
    <w:rsid w:val="00270F50"/>
    <w:rsid w:val="002714E9"/>
    <w:rsid w:val="00271BB9"/>
    <w:rsid w:val="00272023"/>
    <w:rsid w:val="0027238D"/>
    <w:rsid w:val="00272543"/>
    <w:rsid w:val="00272CD5"/>
    <w:rsid w:val="0027356A"/>
    <w:rsid w:val="00273B34"/>
    <w:rsid w:val="00274E72"/>
    <w:rsid w:val="002756E6"/>
    <w:rsid w:val="00275993"/>
    <w:rsid w:val="002761C7"/>
    <w:rsid w:val="00276BFF"/>
    <w:rsid w:val="0027719F"/>
    <w:rsid w:val="00277235"/>
    <w:rsid w:val="002778E7"/>
    <w:rsid w:val="00277C06"/>
    <w:rsid w:val="00277C9B"/>
    <w:rsid w:val="00277D2A"/>
    <w:rsid w:val="00277EAB"/>
    <w:rsid w:val="002805C0"/>
    <w:rsid w:val="00280760"/>
    <w:rsid w:val="00280D4D"/>
    <w:rsid w:val="00281DA6"/>
    <w:rsid w:val="00281E8A"/>
    <w:rsid w:val="00281F7E"/>
    <w:rsid w:val="002826AB"/>
    <w:rsid w:val="002827C3"/>
    <w:rsid w:val="0028375C"/>
    <w:rsid w:val="00283D5E"/>
    <w:rsid w:val="002840B2"/>
    <w:rsid w:val="00284AEE"/>
    <w:rsid w:val="002852E5"/>
    <w:rsid w:val="0028557F"/>
    <w:rsid w:val="0028559F"/>
    <w:rsid w:val="00285A1B"/>
    <w:rsid w:val="00285A58"/>
    <w:rsid w:val="00285BA3"/>
    <w:rsid w:val="00286326"/>
    <w:rsid w:val="0028663C"/>
    <w:rsid w:val="00287121"/>
    <w:rsid w:val="0028765B"/>
    <w:rsid w:val="00287693"/>
    <w:rsid w:val="002876B9"/>
    <w:rsid w:val="00287BED"/>
    <w:rsid w:val="00290411"/>
    <w:rsid w:val="00290C6F"/>
    <w:rsid w:val="00290E2C"/>
    <w:rsid w:val="00291B0D"/>
    <w:rsid w:val="00292049"/>
    <w:rsid w:val="00292149"/>
    <w:rsid w:val="00292679"/>
    <w:rsid w:val="00292E95"/>
    <w:rsid w:val="00292F3F"/>
    <w:rsid w:val="0029349A"/>
    <w:rsid w:val="00293565"/>
    <w:rsid w:val="002935C5"/>
    <w:rsid w:val="002935EB"/>
    <w:rsid w:val="0029421A"/>
    <w:rsid w:val="002944B1"/>
    <w:rsid w:val="00294AFC"/>
    <w:rsid w:val="00294C7A"/>
    <w:rsid w:val="00295AFC"/>
    <w:rsid w:val="002961D2"/>
    <w:rsid w:val="00296214"/>
    <w:rsid w:val="00296DFD"/>
    <w:rsid w:val="00296F38"/>
    <w:rsid w:val="00297870"/>
    <w:rsid w:val="00297C51"/>
    <w:rsid w:val="00297E07"/>
    <w:rsid w:val="002A091C"/>
    <w:rsid w:val="002A0996"/>
    <w:rsid w:val="002A0BE7"/>
    <w:rsid w:val="002A0C2F"/>
    <w:rsid w:val="002A1241"/>
    <w:rsid w:val="002A14CA"/>
    <w:rsid w:val="002A1577"/>
    <w:rsid w:val="002A1579"/>
    <w:rsid w:val="002A1672"/>
    <w:rsid w:val="002A1694"/>
    <w:rsid w:val="002A1B4C"/>
    <w:rsid w:val="002A1CDC"/>
    <w:rsid w:val="002A1FA8"/>
    <w:rsid w:val="002A2424"/>
    <w:rsid w:val="002A2698"/>
    <w:rsid w:val="002A3028"/>
    <w:rsid w:val="002A3B3D"/>
    <w:rsid w:val="002A3EDF"/>
    <w:rsid w:val="002A4032"/>
    <w:rsid w:val="002A45E1"/>
    <w:rsid w:val="002A5166"/>
    <w:rsid w:val="002A52DB"/>
    <w:rsid w:val="002A684A"/>
    <w:rsid w:val="002A6B3F"/>
    <w:rsid w:val="002A6FF0"/>
    <w:rsid w:val="002A72C3"/>
    <w:rsid w:val="002A73E7"/>
    <w:rsid w:val="002A74A0"/>
    <w:rsid w:val="002A7940"/>
    <w:rsid w:val="002A79EF"/>
    <w:rsid w:val="002A7ABC"/>
    <w:rsid w:val="002B0463"/>
    <w:rsid w:val="002B0CB0"/>
    <w:rsid w:val="002B1323"/>
    <w:rsid w:val="002B17ED"/>
    <w:rsid w:val="002B1B44"/>
    <w:rsid w:val="002B1EFF"/>
    <w:rsid w:val="002B234A"/>
    <w:rsid w:val="002B23D4"/>
    <w:rsid w:val="002B25E0"/>
    <w:rsid w:val="002B26D6"/>
    <w:rsid w:val="002B2984"/>
    <w:rsid w:val="002B2FB3"/>
    <w:rsid w:val="002B38F5"/>
    <w:rsid w:val="002B3C1D"/>
    <w:rsid w:val="002B45DA"/>
    <w:rsid w:val="002B461F"/>
    <w:rsid w:val="002B4AE5"/>
    <w:rsid w:val="002B4B72"/>
    <w:rsid w:val="002B4F38"/>
    <w:rsid w:val="002B52FD"/>
    <w:rsid w:val="002B565E"/>
    <w:rsid w:val="002B5A2D"/>
    <w:rsid w:val="002B5FA8"/>
    <w:rsid w:val="002B634A"/>
    <w:rsid w:val="002B63EF"/>
    <w:rsid w:val="002B6743"/>
    <w:rsid w:val="002B67EB"/>
    <w:rsid w:val="002B71F5"/>
    <w:rsid w:val="002B7211"/>
    <w:rsid w:val="002B7C95"/>
    <w:rsid w:val="002C03EB"/>
    <w:rsid w:val="002C083E"/>
    <w:rsid w:val="002C11D5"/>
    <w:rsid w:val="002C151D"/>
    <w:rsid w:val="002C17BE"/>
    <w:rsid w:val="002C1AEF"/>
    <w:rsid w:val="002C1DD5"/>
    <w:rsid w:val="002C26A9"/>
    <w:rsid w:val="002C27EE"/>
    <w:rsid w:val="002C2824"/>
    <w:rsid w:val="002C2DA5"/>
    <w:rsid w:val="002C2E7A"/>
    <w:rsid w:val="002C3C38"/>
    <w:rsid w:val="002C3EA6"/>
    <w:rsid w:val="002C4AED"/>
    <w:rsid w:val="002C56B1"/>
    <w:rsid w:val="002C584A"/>
    <w:rsid w:val="002C5D82"/>
    <w:rsid w:val="002C5DB3"/>
    <w:rsid w:val="002C5EB2"/>
    <w:rsid w:val="002C6134"/>
    <w:rsid w:val="002C675D"/>
    <w:rsid w:val="002C683B"/>
    <w:rsid w:val="002C7BE6"/>
    <w:rsid w:val="002C7C82"/>
    <w:rsid w:val="002C7E6E"/>
    <w:rsid w:val="002D01F5"/>
    <w:rsid w:val="002D0267"/>
    <w:rsid w:val="002D035F"/>
    <w:rsid w:val="002D0ACB"/>
    <w:rsid w:val="002D0C20"/>
    <w:rsid w:val="002D0C90"/>
    <w:rsid w:val="002D126A"/>
    <w:rsid w:val="002D12C4"/>
    <w:rsid w:val="002D1381"/>
    <w:rsid w:val="002D15D8"/>
    <w:rsid w:val="002D1AFF"/>
    <w:rsid w:val="002D1CAF"/>
    <w:rsid w:val="002D23F3"/>
    <w:rsid w:val="002D24D8"/>
    <w:rsid w:val="002D2714"/>
    <w:rsid w:val="002D2F86"/>
    <w:rsid w:val="002D2FCA"/>
    <w:rsid w:val="002D3038"/>
    <w:rsid w:val="002D3300"/>
    <w:rsid w:val="002D3F53"/>
    <w:rsid w:val="002D4388"/>
    <w:rsid w:val="002D46AE"/>
    <w:rsid w:val="002D491D"/>
    <w:rsid w:val="002D4E60"/>
    <w:rsid w:val="002D4F5D"/>
    <w:rsid w:val="002D55CC"/>
    <w:rsid w:val="002D588C"/>
    <w:rsid w:val="002D5F27"/>
    <w:rsid w:val="002D68E5"/>
    <w:rsid w:val="002D7131"/>
    <w:rsid w:val="002D743E"/>
    <w:rsid w:val="002D7698"/>
    <w:rsid w:val="002D7C22"/>
    <w:rsid w:val="002D7C88"/>
    <w:rsid w:val="002E033C"/>
    <w:rsid w:val="002E0533"/>
    <w:rsid w:val="002E0727"/>
    <w:rsid w:val="002E0755"/>
    <w:rsid w:val="002E0943"/>
    <w:rsid w:val="002E0E1D"/>
    <w:rsid w:val="002E0FB9"/>
    <w:rsid w:val="002E180B"/>
    <w:rsid w:val="002E187B"/>
    <w:rsid w:val="002E192E"/>
    <w:rsid w:val="002E197D"/>
    <w:rsid w:val="002E1D1B"/>
    <w:rsid w:val="002E2347"/>
    <w:rsid w:val="002E25EB"/>
    <w:rsid w:val="002E2A4F"/>
    <w:rsid w:val="002E2D35"/>
    <w:rsid w:val="002E45FC"/>
    <w:rsid w:val="002E559F"/>
    <w:rsid w:val="002E5ACB"/>
    <w:rsid w:val="002E5BBF"/>
    <w:rsid w:val="002E5CC1"/>
    <w:rsid w:val="002E5DF9"/>
    <w:rsid w:val="002E5F16"/>
    <w:rsid w:val="002E61E7"/>
    <w:rsid w:val="002E6299"/>
    <w:rsid w:val="002E63C1"/>
    <w:rsid w:val="002E683E"/>
    <w:rsid w:val="002E6A2F"/>
    <w:rsid w:val="002E6A96"/>
    <w:rsid w:val="002E71F3"/>
    <w:rsid w:val="002E7484"/>
    <w:rsid w:val="002E7AEC"/>
    <w:rsid w:val="002F028D"/>
    <w:rsid w:val="002F04A7"/>
    <w:rsid w:val="002F1222"/>
    <w:rsid w:val="002F142D"/>
    <w:rsid w:val="002F211C"/>
    <w:rsid w:val="002F2203"/>
    <w:rsid w:val="002F2322"/>
    <w:rsid w:val="002F2BA2"/>
    <w:rsid w:val="002F2BCB"/>
    <w:rsid w:val="002F2E98"/>
    <w:rsid w:val="002F3315"/>
    <w:rsid w:val="002F3690"/>
    <w:rsid w:val="002F49C2"/>
    <w:rsid w:val="002F4A30"/>
    <w:rsid w:val="002F546A"/>
    <w:rsid w:val="002F564F"/>
    <w:rsid w:val="002F6A85"/>
    <w:rsid w:val="002F72FD"/>
    <w:rsid w:val="002F761F"/>
    <w:rsid w:val="003000BF"/>
    <w:rsid w:val="00300496"/>
    <w:rsid w:val="00301693"/>
    <w:rsid w:val="00301B12"/>
    <w:rsid w:val="00301B72"/>
    <w:rsid w:val="00301E86"/>
    <w:rsid w:val="0030215D"/>
    <w:rsid w:val="00302360"/>
    <w:rsid w:val="00302CB1"/>
    <w:rsid w:val="003031E7"/>
    <w:rsid w:val="00303397"/>
    <w:rsid w:val="00303470"/>
    <w:rsid w:val="00303895"/>
    <w:rsid w:val="00304756"/>
    <w:rsid w:val="0030485C"/>
    <w:rsid w:val="00304B85"/>
    <w:rsid w:val="00304C39"/>
    <w:rsid w:val="00304D60"/>
    <w:rsid w:val="00304EA5"/>
    <w:rsid w:val="00304F56"/>
    <w:rsid w:val="0030526B"/>
    <w:rsid w:val="003054FD"/>
    <w:rsid w:val="003055A4"/>
    <w:rsid w:val="00305F4E"/>
    <w:rsid w:val="003061E9"/>
    <w:rsid w:val="0030740F"/>
    <w:rsid w:val="00307722"/>
    <w:rsid w:val="003079F2"/>
    <w:rsid w:val="00307FA4"/>
    <w:rsid w:val="00310337"/>
    <w:rsid w:val="00310709"/>
    <w:rsid w:val="00310CE6"/>
    <w:rsid w:val="00311C77"/>
    <w:rsid w:val="00311E6E"/>
    <w:rsid w:val="00312575"/>
    <w:rsid w:val="00312B62"/>
    <w:rsid w:val="00312B8C"/>
    <w:rsid w:val="003132CB"/>
    <w:rsid w:val="003133C3"/>
    <w:rsid w:val="00313EBC"/>
    <w:rsid w:val="003143F4"/>
    <w:rsid w:val="0031469D"/>
    <w:rsid w:val="00314937"/>
    <w:rsid w:val="00314E24"/>
    <w:rsid w:val="00315892"/>
    <w:rsid w:val="00315AC0"/>
    <w:rsid w:val="00315C75"/>
    <w:rsid w:val="00315E84"/>
    <w:rsid w:val="00316310"/>
    <w:rsid w:val="00316A6B"/>
    <w:rsid w:val="00316AA9"/>
    <w:rsid w:val="00316E59"/>
    <w:rsid w:val="00316FC3"/>
    <w:rsid w:val="0031737A"/>
    <w:rsid w:val="00317435"/>
    <w:rsid w:val="003174AD"/>
    <w:rsid w:val="00317884"/>
    <w:rsid w:val="00317915"/>
    <w:rsid w:val="00320274"/>
    <w:rsid w:val="00320B65"/>
    <w:rsid w:val="00320E81"/>
    <w:rsid w:val="00320F4D"/>
    <w:rsid w:val="003220E6"/>
    <w:rsid w:val="003223FF"/>
    <w:rsid w:val="00322771"/>
    <w:rsid w:val="0032301F"/>
    <w:rsid w:val="0032339B"/>
    <w:rsid w:val="003234EA"/>
    <w:rsid w:val="003234F7"/>
    <w:rsid w:val="00323650"/>
    <w:rsid w:val="003238B3"/>
    <w:rsid w:val="00323ECD"/>
    <w:rsid w:val="00323EF1"/>
    <w:rsid w:val="003248C1"/>
    <w:rsid w:val="003249F7"/>
    <w:rsid w:val="00324A1F"/>
    <w:rsid w:val="00324B53"/>
    <w:rsid w:val="00324BBC"/>
    <w:rsid w:val="00324E1D"/>
    <w:rsid w:val="00324E4E"/>
    <w:rsid w:val="00324FEC"/>
    <w:rsid w:val="003257D2"/>
    <w:rsid w:val="0032593E"/>
    <w:rsid w:val="00325CBC"/>
    <w:rsid w:val="00325E08"/>
    <w:rsid w:val="00326271"/>
    <w:rsid w:val="00326463"/>
    <w:rsid w:val="00326494"/>
    <w:rsid w:val="00326D6F"/>
    <w:rsid w:val="00326FA2"/>
    <w:rsid w:val="00327087"/>
    <w:rsid w:val="0032708F"/>
    <w:rsid w:val="003279A4"/>
    <w:rsid w:val="00327BAF"/>
    <w:rsid w:val="00327CA2"/>
    <w:rsid w:val="003300B5"/>
    <w:rsid w:val="0033062A"/>
    <w:rsid w:val="003307C5"/>
    <w:rsid w:val="00330817"/>
    <w:rsid w:val="00331274"/>
    <w:rsid w:val="00331625"/>
    <w:rsid w:val="0033195E"/>
    <w:rsid w:val="00331AE6"/>
    <w:rsid w:val="00331C04"/>
    <w:rsid w:val="00331EB4"/>
    <w:rsid w:val="0033219C"/>
    <w:rsid w:val="00332B90"/>
    <w:rsid w:val="00332F95"/>
    <w:rsid w:val="0033374D"/>
    <w:rsid w:val="00333CDB"/>
    <w:rsid w:val="003345E7"/>
    <w:rsid w:val="00334633"/>
    <w:rsid w:val="00334AB0"/>
    <w:rsid w:val="00334B78"/>
    <w:rsid w:val="00334E41"/>
    <w:rsid w:val="00335966"/>
    <w:rsid w:val="00335BB0"/>
    <w:rsid w:val="00336AE5"/>
    <w:rsid w:val="00336F9E"/>
    <w:rsid w:val="00336FA2"/>
    <w:rsid w:val="00337762"/>
    <w:rsid w:val="00337C28"/>
    <w:rsid w:val="00337EE6"/>
    <w:rsid w:val="00337F00"/>
    <w:rsid w:val="0034009A"/>
    <w:rsid w:val="003401CD"/>
    <w:rsid w:val="0034038D"/>
    <w:rsid w:val="00340856"/>
    <w:rsid w:val="00340B99"/>
    <w:rsid w:val="00340C55"/>
    <w:rsid w:val="003416A1"/>
    <w:rsid w:val="00341759"/>
    <w:rsid w:val="00342195"/>
    <w:rsid w:val="003422BE"/>
    <w:rsid w:val="00342363"/>
    <w:rsid w:val="0034292D"/>
    <w:rsid w:val="00342C91"/>
    <w:rsid w:val="00342CDB"/>
    <w:rsid w:val="00342D3B"/>
    <w:rsid w:val="0034352C"/>
    <w:rsid w:val="00343592"/>
    <w:rsid w:val="00343AFC"/>
    <w:rsid w:val="00343C47"/>
    <w:rsid w:val="00343CD1"/>
    <w:rsid w:val="00343E30"/>
    <w:rsid w:val="00343FE7"/>
    <w:rsid w:val="0034437A"/>
    <w:rsid w:val="00345791"/>
    <w:rsid w:val="003458D5"/>
    <w:rsid w:val="00345902"/>
    <w:rsid w:val="00345EE3"/>
    <w:rsid w:val="003462A9"/>
    <w:rsid w:val="003467EE"/>
    <w:rsid w:val="0034688E"/>
    <w:rsid w:val="003472CE"/>
    <w:rsid w:val="003477CE"/>
    <w:rsid w:val="00347A67"/>
    <w:rsid w:val="00347D18"/>
    <w:rsid w:val="003501CE"/>
    <w:rsid w:val="003501F5"/>
    <w:rsid w:val="003506B3"/>
    <w:rsid w:val="0035091F"/>
    <w:rsid w:val="00352409"/>
    <w:rsid w:val="003525A9"/>
    <w:rsid w:val="0035287E"/>
    <w:rsid w:val="0035296B"/>
    <w:rsid w:val="00353062"/>
    <w:rsid w:val="00353112"/>
    <w:rsid w:val="003532BD"/>
    <w:rsid w:val="003533E8"/>
    <w:rsid w:val="003539AC"/>
    <w:rsid w:val="00353B9A"/>
    <w:rsid w:val="00353C70"/>
    <w:rsid w:val="00353E67"/>
    <w:rsid w:val="00353F36"/>
    <w:rsid w:val="00354321"/>
    <w:rsid w:val="00354626"/>
    <w:rsid w:val="00354715"/>
    <w:rsid w:val="003548EA"/>
    <w:rsid w:val="00354AD7"/>
    <w:rsid w:val="00354B2A"/>
    <w:rsid w:val="00355109"/>
    <w:rsid w:val="0035521C"/>
    <w:rsid w:val="00356146"/>
    <w:rsid w:val="003564CB"/>
    <w:rsid w:val="003568B8"/>
    <w:rsid w:val="0035696E"/>
    <w:rsid w:val="0035737C"/>
    <w:rsid w:val="003578C9"/>
    <w:rsid w:val="00357A68"/>
    <w:rsid w:val="003605B7"/>
    <w:rsid w:val="003605C7"/>
    <w:rsid w:val="0036098D"/>
    <w:rsid w:val="00360C35"/>
    <w:rsid w:val="00361535"/>
    <w:rsid w:val="00361AE5"/>
    <w:rsid w:val="003622A6"/>
    <w:rsid w:val="003627E8"/>
    <w:rsid w:val="003628C8"/>
    <w:rsid w:val="00362F83"/>
    <w:rsid w:val="003630CE"/>
    <w:rsid w:val="0036313E"/>
    <w:rsid w:val="00363C2A"/>
    <w:rsid w:val="00363DF6"/>
    <w:rsid w:val="00364740"/>
    <w:rsid w:val="00364792"/>
    <w:rsid w:val="0036494B"/>
    <w:rsid w:val="00364C58"/>
    <w:rsid w:val="00365A10"/>
    <w:rsid w:val="0036666D"/>
    <w:rsid w:val="0036713B"/>
    <w:rsid w:val="00367252"/>
    <w:rsid w:val="00367744"/>
    <w:rsid w:val="003677C1"/>
    <w:rsid w:val="00367B81"/>
    <w:rsid w:val="0037021D"/>
    <w:rsid w:val="00370331"/>
    <w:rsid w:val="003719EB"/>
    <w:rsid w:val="00371A5B"/>
    <w:rsid w:val="00371C30"/>
    <w:rsid w:val="003727DF"/>
    <w:rsid w:val="00372ADE"/>
    <w:rsid w:val="0037320C"/>
    <w:rsid w:val="00373514"/>
    <w:rsid w:val="00373A22"/>
    <w:rsid w:val="00373B86"/>
    <w:rsid w:val="0037469D"/>
    <w:rsid w:val="00374A35"/>
    <w:rsid w:val="00374E50"/>
    <w:rsid w:val="00375496"/>
    <w:rsid w:val="00375B74"/>
    <w:rsid w:val="00375FE0"/>
    <w:rsid w:val="00376001"/>
    <w:rsid w:val="003765D0"/>
    <w:rsid w:val="003771A5"/>
    <w:rsid w:val="003772A5"/>
    <w:rsid w:val="00377710"/>
    <w:rsid w:val="00377AD2"/>
    <w:rsid w:val="00377B3E"/>
    <w:rsid w:val="00377FAA"/>
    <w:rsid w:val="00380224"/>
    <w:rsid w:val="00380246"/>
    <w:rsid w:val="003802BD"/>
    <w:rsid w:val="00380A13"/>
    <w:rsid w:val="003810B4"/>
    <w:rsid w:val="0038116F"/>
    <w:rsid w:val="0038129F"/>
    <w:rsid w:val="00381408"/>
    <w:rsid w:val="00381D67"/>
    <w:rsid w:val="0038223F"/>
    <w:rsid w:val="00383640"/>
    <w:rsid w:val="00383846"/>
    <w:rsid w:val="003839C1"/>
    <w:rsid w:val="00383C85"/>
    <w:rsid w:val="003842B9"/>
    <w:rsid w:val="0038519C"/>
    <w:rsid w:val="003851AB"/>
    <w:rsid w:val="0038587B"/>
    <w:rsid w:val="00385AC5"/>
    <w:rsid w:val="00385C17"/>
    <w:rsid w:val="00385C45"/>
    <w:rsid w:val="003860A3"/>
    <w:rsid w:val="003860EE"/>
    <w:rsid w:val="00386545"/>
    <w:rsid w:val="00387CCC"/>
    <w:rsid w:val="003902DF"/>
    <w:rsid w:val="0039039D"/>
    <w:rsid w:val="00390667"/>
    <w:rsid w:val="00391253"/>
    <w:rsid w:val="00391547"/>
    <w:rsid w:val="00391D51"/>
    <w:rsid w:val="00391DF2"/>
    <w:rsid w:val="00391FA1"/>
    <w:rsid w:val="00392084"/>
    <w:rsid w:val="003931CE"/>
    <w:rsid w:val="003932CA"/>
    <w:rsid w:val="00393C67"/>
    <w:rsid w:val="0039419F"/>
    <w:rsid w:val="00394434"/>
    <w:rsid w:val="00394610"/>
    <w:rsid w:val="00394B41"/>
    <w:rsid w:val="00394F71"/>
    <w:rsid w:val="00395080"/>
    <w:rsid w:val="00395800"/>
    <w:rsid w:val="0039617B"/>
    <w:rsid w:val="003961B8"/>
    <w:rsid w:val="00396246"/>
    <w:rsid w:val="00396294"/>
    <w:rsid w:val="00396CC6"/>
    <w:rsid w:val="003974A4"/>
    <w:rsid w:val="003978F9"/>
    <w:rsid w:val="00397A7E"/>
    <w:rsid w:val="003A0448"/>
    <w:rsid w:val="003A04DB"/>
    <w:rsid w:val="003A11FB"/>
    <w:rsid w:val="003A1D36"/>
    <w:rsid w:val="003A1F8F"/>
    <w:rsid w:val="003A29C2"/>
    <w:rsid w:val="003A3841"/>
    <w:rsid w:val="003A392B"/>
    <w:rsid w:val="003A3A03"/>
    <w:rsid w:val="003A3B9A"/>
    <w:rsid w:val="003A47D8"/>
    <w:rsid w:val="003A4B61"/>
    <w:rsid w:val="003A4B7D"/>
    <w:rsid w:val="003A4CBE"/>
    <w:rsid w:val="003A54A8"/>
    <w:rsid w:val="003A578E"/>
    <w:rsid w:val="003A5A41"/>
    <w:rsid w:val="003A5A65"/>
    <w:rsid w:val="003A5B29"/>
    <w:rsid w:val="003A6B3B"/>
    <w:rsid w:val="003A6D6B"/>
    <w:rsid w:val="003A6E63"/>
    <w:rsid w:val="003A6F00"/>
    <w:rsid w:val="003A715C"/>
    <w:rsid w:val="003A74BB"/>
    <w:rsid w:val="003A7653"/>
    <w:rsid w:val="003A77FF"/>
    <w:rsid w:val="003A7E52"/>
    <w:rsid w:val="003A7F0B"/>
    <w:rsid w:val="003B009A"/>
    <w:rsid w:val="003B11F1"/>
    <w:rsid w:val="003B1950"/>
    <w:rsid w:val="003B198B"/>
    <w:rsid w:val="003B1CFE"/>
    <w:rsid w:val="003B1E1B"/>
    <w:rsid w:val="003B2097"/>
    <w:rsid w:val="003B20C9"/>
    <w:rsid w:val="003B24D7"/>
    <w:rsid w:val="003B381E"/>
    <w:rsid w:val="003B47CE"/>
    <w:rsid w:val="003B47D3"/>
    <w:rsid w:val="003B5692"/>
    <w:rsid w:val="003B5701"/>
    <w:rsid w:val="003B630A"/>
    <w:rsid w:val="003B6AE8"/>
    <w:rsid w:val="003B6B34"/>
    <w:rsid w:val="003B7330"/>
    <w:rsid w:val="003B77FA"/>
    <w:rsid w:val="003B78FE"/>
    <w:rsid w:val="003C0240"/>
    <w:rsid w:val="003C02BA"/>
    <w:rsid w:val="003C030F"/>
    <w:rsid w:val="003C037C"/>
    <w:rsid w:val="003C03EE"/>
    <w:rsid w:val="003C14E3"/>
    <w:rsid w:val="003C16DD"/>
    <w:rsid w:val="003C188E"/>
    <w:rsid w:val="003C1FE0"/>
    <w:rsid w:val="003C22CE"/>
    <w:rsid w:val="003C2899"/>
    <w:rsid w:val="003C2A78"/>
    <w:rsid w:val="003C2C91"/>
    <w:rsid w:val="003C39B0"/>
    <w:rsid w:val="003C3EB4"/>
    <w:rsid w:val="003C4AF9"/>
    <w:rsid w:val="003C56E1"/>
    <w:rsid w:val="003C588B"/>
    <w:rsid w:val="003C5AC4"/>
    <w:rsid w:val="003C6040"/>
    <w:rsid w:val="003C6121"/>
    <w:rsid w:val="003C68DA"/>
    <w:rsid w:val="003C6DC4"/>
    <w:rsid w:val="003C6E8F"/>
    <w:rsid w:val="003C7050"/>
    <w:rsid w:val="003C7129"/>
    <w:rsid w:val="003C7A50"/>
    <w:rsid w:val="003D0A18"/>
    <w:rsid w:val="003D0C80"/>
    <w:rsid w:val="003D12B2"/>
    <w:rsid w:val="003D1396"/>
    <w:rsid w:val="003D19A7"/>
    <w:rsid w:val="003D222C"/>
    <w:rsid w:val="003D2780"/>
    <w:rsid w:val="003D2994"/>
    <w:rsid w:val="003D2C36"/>
    <w:rsid w:val="003D3923"/>
    <w:rsid w:val="003D39B5"/>
    <w:rsid w:val="003D42C9"/>
    <w:rsid w:val="003D4302"/>
    <w:rsid w:val="003D50B7"/>
    <w:rsid w:val="003D5E32"/>
    <w:rsid w:val="003D62CC"/>
    <w:rsid w:val="003D666B"/>
    <w:rsid w:val="003D6F94"/>
    <w:rsid w:val="003D70DA"/>
    <w:rsid w:val="003D747A"/>
    <w:rsid w:val="003D7D97"/>
    <w:rsid w:val="003E08D2"/>
    <w:rsid w:val="003E0CA1"/>
    <w:rsid w:val="003E0F58"/>
    <w:rsid w:val="003E1176"/>
    <w:rsid w:val="003E1515"/>
    <w:rsid w:val="003E19E5"/>
    <w:rsid w:val="003E1A69"/>
    <w:rsid w:val="003E216D"/>
    <w:rsid w:val="003E2283"/>
    <w:rsid w:val="003E272A"/>
    <w:rsid w:val="003E29A7"/>
    <w:rsid w:val="003E2A74"/>
    <w:rsid w:val="003E2ACB"/>
    <w:rsid w:val="003E37F3"/>
    <w:rsid w:val="003E38E5"/>
    <w:rsid w:val="003E42EE"/>
    <w:rsid w:val="003E4305"/>
    <w:rsid w:val="003E4A54"/>
    <w:rsid w:val="003E4AFE"/>
    <w:rsid w:val="003E4B09"/>
    <w:rsid w:val="003E4C85"/>
    <w:rsid w:val="003E50E0"/>
    <w:rsid w:val="003E579B"/>
    <w:rsid w:val="003E595C"/>
    <w:rsid w:val="003E6182"/>
    <w:rsid w:val="003E6BC3"/>
    <w:rsid w:val="003E6F02"/>
    <w:rsid w:val="003E72C1"/>
    <w:rsid w:val="003E76DE"/>
    <w:rsid w:val="003E7B3D"/>
    <w:rsid w:val="003E7C92"/>
    <w:rsid w:val="003F0059"/>
    <w:rsid w:val="003F03F9"/>
    <w:rsid w:val="003F06B2"/>
    <w:rsid w:val="003F0F14"/>
    <w:rsid w:val="003F118E"/>
    <w:rsid w:val="003F13E2"/>
    <w:rsid w:val="003F1787"/>
    <w:rsid w:val="003F1B41"/>
    <w:rsid w:val="003F1C26"/>
    <w:rsid w:val="003F1C64"/>
    <w:rsid w:val="003F2144"/>
    <w:rsid w:val="003F23A0"/>
    <w:rsid w:val="003F27A6"/>
    <w:rsid w:val="003F33D5"/>
    <w:rsid w:val="003F35E8"/>
    <w:rsid w:val="003F36E9"/>
    <w:rsid w:val="003F39E9"/>
    <w:rsid w:val="003F556C"/>
    <w:rsid w:val="003F5621"/>
    <w:rsid w:val="003F5B9B"/>
    <w:rsid w:val="003F5BA9"/>
    <w:rsid w:val="003F6072"/>
    <w:rsid w:val="003F6350"/>
    <w:rsid w:val="003F65DB"/>
    <w:rsid w:val="003F6764"/>
    <w:rsid w:val="003F6B03"/>
    <w:rsid w:val="003F71E7"/>
    <w:rsid w:val="003F7408"/>
    <w:rsid w:val="003F78D4"/>
    <w:rsid w:val="003F7D68"/>
    <w:rsid w:val="00400780"/>
    <w:rsid w:val="00401233"/>
    <w:rsid w:val="00401C39"/>
    <w:rsid w:val="00401D1D"/>
    <w:rsid w:val="00402094"/>
    <w:rsid w:val="0040230D"/>
    <w:rsid w:val="00402362"/>
    <w:rsid w:val="004026AC"/>
    <w:rsid w:val="004028B2"/>
    <w:rsid w:val="004028B7"/>
    <w:rsid w:val="00402A79"/>
    <w:rsid w:val="00402A93"/>
    <w:rsid w:val="00403290"/>
    <w:rsid w:val="00403506"/>
    <w:rsid w:val="00403678"/>
    <w:rsid w:val="00403695"/>
    <w:rsid w:val="0040371C"/>
    <w:rsid w:val="00403847"/>
    <w:rsid w:val="00403DB5"/>
    <w:rsid w:val="004041B7"/>
    <w:rsid w:val="004042E1"/>
    <w:rsid w:val="00404671"/>
    <w:rsid w:val="00404A16"/>
    <w:rsid w:val="00404BF3"/>
    <w:rsid w:val="00404C63"/>
    <w:rsid w:val="004054A8"/>
    <w:rsid w:val="00405692"/>
    <w:rsid w:val="004062D5"/>
    <w:rsid w:val="004068B7"/>
    <w:rsid w:val="00406958"/>
    <w:rsid w:val="00406CF2"/>
    <w:rsid w:val="00407305"/>
    <w:rsid w:val="0040742C"/>
    <w:rsid w:val="0040777C"/>
    <w:rsid w:val="00407A0E"/>
    <w:rsid w:val="00407DFA"/>
    <w:rsid w:val="00407E03"/>
    <w:rsid w:val="00407E0F"/>
    <w:rsid w:val="00410343"/>
    <w:rsid w:val="004104BB"/>
    <w:rsid w:val="00410D49"/>
    <w:rsid w:val="00410D60"/>
    <w:rsid w:val="00410E10"/>
    <w:rsid w:val="0041136E"/>
    <w:rsid w:val="00411A80"/>
    <w:rsid w:val="00412209"/>
    <w:rsid w:val="004127BB"/>
    <w:rsid w:val="00412E7F"/>
    <w:rsid w:val="00413350"/>
    <w:rsid w:val="0041368D"/>
    <w:rsid w:val="00413794"/>
    <w:rsid w:val="004138FE"/>
    <w:rsid w:val="004140F7"/>
    <w:rsid w:val="00414AC0"/>
    <w:rsid w:val="00415068"/>
    <w:rsid w:val="0041515F"/>
    <w:rsid w:val="00415547"/>
    <w:rsid w:val="00416053"/>
    <w:rsid w:val="004160C2"/>
    <w:rsid w:val="00416856"/>
    <w:rsid w:val="004168AD"/>
    <w:rsid w:val="004169B6"/>
    <w:rsid w:val="00416A73"/>
    <w:rsid w:val="004204DB"/>
    <w:rsid w:val="004208C3"/>
    <w:rsid w:val="0042096C"/>
    <w:rsid w:val="00420C89"/>
    <w:rsid w:val="004210EE"/>
    <w:rsid w:val="00421473"/>
    <w:rsid w:val="004214E0"/>
    <w:rsid w:val="004221A4"/>
    <w:rsid w:val="0042242F"/>
    <w:rsid w:val="00422480"/>
    <w:rsid w:val="0042326A"/>
    <w:rsid w:val="004234D1"/>
    <w:rsid w:val="00423B00"/>
    <w:rsid w:val="00423C48"/>
    <w:rsid w:val="00423C64"/>
    <w:rsid w:val="00424A34"/>
    <w:rsid w:val="004251B5"/>
    <w:rsid w:val="00425891"/>
    <w:rsid w:val="00425AAB"/>
    <w:rsid w:val="00425E80"/>
    <w:rsid w:val="00425F48"/>
    <w:rsid w:val="00425F68"/>
    <w:rsid w:val="00425FCD"/>
    <w:rsid w:val="00426023"/>
    <w:rsid w:val="004268D2"/>
    <w:rsid w:val="00426A49"/>
    <w:rsid w:val="00426AC7"/>
    <w:rsid w:val="00426BF7"/>
    <w:rsid w:val="00426D87"/>
    <w:rsid w:val="004278D3"/>
    <w:rsid w:val="00427939"/>
    <w:rsid w:val="00427C92"/>
    <w:rsid w:val="00427D45"/>
    <w:rsid w:val="00427FD1"/>
    <w:rsid w:val="00427FF5"/>
    <w:rsid w:val="004298BA"/>
    <w:rsid w:val="004302DA"/>
    <w:rsid w:val="0043053D"/>
    <w:rsid w:val="00430668"/>
    <w:rsid w:val="00430803"/>
    <w:rsid w:val="00430E42"/>
    <w:rsid w:val="004310DB"/>
    <w:rsid w:val="0043137E"/>
    <w:rsid w:val="0043217A"/>
    <w:rsid w:val="00432368"/>
    <w:rsid w:val="004326FA"/>
    <w:rsid w:val="00432AD2"/>
    <w:rsid w:val="00432BFC"/>
    <w:rsid w:val="00432C91"/>
    <w:rsid w:val="004332C0"/>
    <w:rsid w:val="00433FA6"/>
    <w:rsid w:val="0043467E"/>
    <w:rsid w:val="00434B56"/>
    <w:rsid w:val="00434DC9"/>
    <w:rsid w:val="004357C8"/>
    <w:rsid w:val="004357E2"/>
    <w:rsid w:val="00435FDE"/>
    <w:rsid w:val="004363A9"/>
    <w:rsid w:val="00436678"/>
    <w:rsid w:val="00436B26"/>
    <w:rsid w:val="0043748A"/>
    <w:rsid w:val="00437CDE"/>
    <w:rsid w:val="004408B4"/>
    <w:rsid w:val="00440A8A"/>
    <w:rsid w:val="00440F2E"/>
    <w:rsid w:val="00441414"/>
    <w:rsid w:val="00441700"/>
    <w:rsid w:val="00441C8E"/>
    <w:rsid w:val="004421E4"/>
    <w:rsid w:val="0044245B"/>
    <w:rsid w:val="0044250B"/>
    <w:rsid w:val="004425E6"/>
    <w:rsid w:val="004428EC"/>
    <w:rsid w:val="00442ADB"/>
    <w:rsid w:val="00442B3F"/>
    <w:rsid w:val="0044307F"/>
    <w:rsid w:val="00443403"/>
    <w:rsid w:val="004436EA"/>
    <w:rsid w:val="00443840"/>
    <w:rsid w:val="00443AA9"/>
    <w:rsid w:val="004441CF"/>
    <w:rsid w:val="00444B2B"/>
    <w:rsid w:val="00444B79"/>
    <w:rsid w:val="004452C5"/>
    <w:rsid w:val="0044623B"/>
    <w:rsid w:val="00446539"/>
    <w:rsid w:val="0044654A"/>
    <w:rsid w:val="00446EA4"/>
    <w:rsid w:val="0044709F"/>
    <w:rsid w:val="004473FD"/>
    <w:rsid w:val="00450A3B"/>
    <w:rsid w:val="00450B26"/>
    <w:rsid w:val="00450BA5"/>
    <w:rsid w:val="00450CF1"/>
    <w:rsid w:val="00451288"/>
    <w:rsid w:val="004517A7"/>
    <w:rsid w:val="00451F66"/>
    <w:rsid w:val="00451FDF"/>
    <w:rsid w:val="0045244E"/>
    <w:rsid w:val="004524C0"/>
    <w:rsid w:val="00452EA4"/>
    <w:rsid w:val="004534D8"/>
    <w:rsid w:val="004535A1"/>
    <w:rsid w:val="0045394F"/>
    <w:rsid w:val="00453A15"/>
    <w:rsid w:val="00453B7F"/>
    <w:rsid w:val="00454147"/>
    <w:rsid w:val="00454C1F"/>
    <w:rsid w:val="00454E26"/>
    <w:rsid w:val="00455589"/>
    <w:rsid w:val="00455599"/>
    <w:rsid w:val="00455679"/>
    <w:rsid w:val="00455907"/>
    <w:rsid w:val="00455ABF"/>
    <w:rsid w:val="0045612E"/>
    <w:rsid w:val="00456888"/>
    <w:rsid w:val="00456AE9"/>
    <w:rsid w:val="0045709C"/>
    <w:rsid w:val="00457628"/>
    <w:rsid w:val="00457811"/>
    <w:rsid w:val="00457CBF"/>
    <w:rsid w:val="00457FBC"/>
    <w:rsid w:val="0046035C"/>
    <w:rsid w:val="00460887"/>
    <w:rsid w:val="00460A41"/>
    <w:rsid w:val="0046108C"/>
    <w:rsid w:val="0046149A"/>
    <w:rsid w:val="004616D8"/>
    <w:rsid w:val="0046172D"/>
    <w:rsid w:val="004618A5"/>
    <w:rsid w:val="00461DE2"/>
    <w:rsid w:val="00461E79"/>
    <w:rsid w:val="00461ED2"/>
    <w:rsid w:val="00462203"/>
    <w:rsid w:val="004623F2"/>
    <w:rsid w:val="004629D6"/>
    <w:rsid w:val="00462D05"/>
    <w:rsid w:val="00462DE6"/>
    <w:rsid w:val="004630AB"/>
    <w:rsid w:val="004630CF"/>
    <w:rsid w:val="00463172"/>
    <w:rsid w:val="0046354F"/>
    <w:rsid w:val="00463CAC"/>
    <w:rsid w:val="0046447D"/>
    <w:rsid w:val="00464823"/>
    <w:rsid w:val="004648A3"/>
    <w:rsid w:val="00464BA2"/>
    <w:rsid w:val="00464BE2"/>
    <w:rsid w:val="00465035"/>
    <w:rsid w:val="00465197"/>
    <w:rsid w:val="00465430"/>
    <w:rsid w:val="004658A5"/>
    <w:rsid w:val="0046608D"/>
    <w:rsid w:val="00466648"/>
    <w:rsid w:val="0046754F"/>
    <w:rsid w:val="004706E1"/>
    <w:rsid w:val="00470906"/>
    <w:rsid w:val="004713CA"/>
    <w:rsid w:val="00471487"/>
    <w:rsid w:val="0047157C"/>
    <w:rsid w:val="00471729"/>
    <w:rsid w:val="004718EF"/>
    <w:rsid w:val="00472426"/>
    <w:rsid w:val="004725D5"/>
    <w:rsid w:val="00472B1B"/>
    <w:rsid w:val="00473F80"/>
    <w:rsid w:val="0047400C"/>
    <w:rsid w:val="004742B1"/>
    <w:rsid w:val="004744E8"/>
    <w:rsid w:val="0047482A"/>
    <w:rsid w:val="00474E16"/>
    <w:rsid w:val="00475D84"/>
    <w:rsid w:val="00476030"/>
    <w:rsid w:val="004762C9"/>
    <w:rsid w:val="004762F3"/>
    <w:rsid w:val="004766CF"/>
    <w:rsid w:val="00476818"/>
    <w:rsid w:val="00476CA4"/>
    <w:rsid w:val="00476D76"/>
    <w:rsid w:val="00476E5B"/>
    <w:rsid w:val="0047766E"/>
    <w:rsid w:val="004779A2"/>
    <w:rsid w:val="00477B7D"/>
    <w:rsid w:val="0048041A"/>
    <w:rsid w:val="004808DC"/>
    <w:rsid w:val="0048114C"/>
    <w:rsid w:val="004819C8"/>
    <w:rsid w:val="00481AD8"/>
    <w:rsid w:val="0048278D"/>
    <w:rsid w:val="00482D08"/>
    <w:rsid w:val="00483381"/>
    <w:rsid w:val="00483610"/>
    <w:rsid w:val="00483622"/>
    <w:rsid w:val="004845C1"/>
    <w:rsid w:val="004845D8"/>
    <w:rsid w:val="00484956"/>
    <w:rsid w:val="00484D95"/>
    <w:rsid w:val="00485019"/>
    <w:rsid w:val="00485668"/>
    <w:rsid w:val="0048570B"/>
    <w:rsid w:val="00485D82"/>
    <w:rsid w:val="00485DB1"/>
    <w:rsid w:val="00485F06"/>
    <w:rsid w:val="004863FC"/>
    <w:rsid w:val="00486459"/>
    <w:rsid w:val="00486C4F"/>
    <w:rsid w:val="00487472"/>
    <w:rsid w:val="00487532"/>
    <w:rsid w:val="00487B33"/>
    <w:rsid w:val="00487BBE"/>
    <w:rsid w:val="00490AE6"/>
    <w:rsid w:val="00491424"/>
    <w:rsid w:val="00491629"/>
    <w:rsid w:val="00492712"/>
    <w:rsid w:val="00492786"/>
    <w:rsid w:val="0049283F"/>
    <w:rsid w:val="00492C3B"/>
    <w:rsid w:val="00492C70"/>
    <w:rsid w:val="00493375"/>
    <w:rsid w:val="00493871"/>
    <w:rsid w:val="004938E1"/>
    <w:rsid w:val="00493C2C"/>
    <w:rsid w:val="00493C59"/>
    <w:rsid w:val="00493FB3"/>
    <w:rsid w:val="00494122"/>
    <w:rsid w:val="004941CA"/>
    <w:rsid w:val="00494ECD"/>
    <w:rsid w:val="00494F97"/>
    <w:rsid w:val="0049526F"/>
    <w:rsid w:val="00495522"/>
    <w:rsid w:val="00495535"/>
    <w:rsid w:val="00495546"/>
    <w:rsid w:val="004956D1"/>
    <w:rsid w:val="00495BBC"/>
    <w:rsid w:val="00495F50"/>
    <w:rsid w:val="00496656"/>
    <w:rsid w:val="004969ED"/>
    <w:rsid w:val="00497023"/>
    <w:rsid w:val="00497056"/>
    <w:rsid w:val="0049790C"/>
    <w:rsid w:val="00497AD3"/>
    <w:rsid w:val="00497F9D"/>
    <w:rsid w:val="004A0365"/>
    <w:rsid w:val="004A0389"/>
    <w:rsid w:val="004A071D"/>
    <w:rsid w:val="004A08C4"/>
    <w:rsid w:val="004A0D72"/>
    <w:rsid w:val="004A2299"/>
    <w:rsid w:val="004A22D2"/>
    <w:rsid w:val="004A252C"/>
    <w:rsid w:val="004A2ACC"/>
    <w:rsid w:val="004A2C34"/>
    <w:rsid w:val="004A2E8B"/>
    <w:rsid w:val="004A2FE4"/>
    <w:rsid w:val="004A3342"/>
    <w:rsid w:val="004A39D7"/>
    <w:rsid w:val="004A3CCE"/>
    <w:rsid w:val="004A4F79"/>
    <w:rsid w:val="004A53C6"/>
    <w:rsid w:val="004A55B3"/>
    <w:rsid w:val="004A5CE4"/>
    <w:rsid w:val="004A61D4"/>
    <w:rsid w:val="004A7064"/>
    <w:rsid w:val="004A7079"/>
    <w:rsid w:val="004A7512"/>
    <w:rsid w:val="004A7FCD"/>
    <w:rsid w:val="004B00E9"/>
    <w:rsid w:val="004B04AA"/>
    <w:rsid w:val="004B0678"/>
    <w:rsid w:val="004B07FA"/>
    <w:rsid w:val="004B0D37"/>
    <w:rsid w:val="004B0D79"/>
    <w:rsid w:val="004B15CA"/>
    <w:rsid w:val="004B16F7"/>
    <w:rsid w:val="004B1B6B"/>
    <w:rsid w:val="004B218F"/>
    <w:rsid w:val="004B23DF"/>
    <w:rsid w:val="004B2B09"/>
    <w:rsid w:val="004B2F54"/>
    <w:rsid w:val="004B3395"/>
    <w:rsid w:val="004B356B"/>
    <w:rsid w:val="004B3A07"/>
    <w:rsid w:val="004B3CAB"/>
    <w:rsid w:val="004B45F4"/>
    <w:rsid w:val="004B4EB1"/>
    <w:rsid w:val="004B55C3"/>
    <w:rsid w:val="004B5748"/>
    <w:rsid w:val="004B576F"/>
    <w:rsid w:val="004B59A7"/>
    <w:rsid w:val="004B5EB8"/>
    <w:rsid w:val="004B6426"/>
    <w:rsid w:val="004B6915"/>
    <w:rsid w:val="004B6932"/>
    <w:rsid w:val="004B6A39"/>
    <w:rsid w:val="004B71AF"/>
    <w:rsid w:val="004B72F1"/>
    <w:rsid w:val="004B7463"/>
    <w:rsid w:val="004B7E18"/>
    <w:rsid w:val="004C0033"/>
    <w:rsid w:val="004C00B9"/>
    <w:rsid w:val="004C08BB"/>
    <w:rsid w:val="004C0BB3"/>
    <w:rsid w:val="004C11CE"/>
    <w:rsid w:val="004C1391"/>
    <w:rsid w:val="004C1700"/>
    <w:rsid w:val="004C17AE"/>
    <w:rsid w:val="004C23AD"/>
    <w:rsid w:val="004C3384"/>
    <w:rsid w:val="004C3417"/>
    <w:rsid w:val="004C34DA"/>
    <w:rsid w:val="004C3865"/>
    <w:rsid w:val="004C3DC2"/>
    <w:rsid w:val="004C4120"/>
    <w:rsid w:val="004C4903"/>
    <w:rsid w:val="004C4DD9"/>
    <w:rsid w:val="004C576C"/>
    <w:rsid w:val="004C57BB"/>
    <w:rsid w:val="004C602E"/>
    <w:rsid w:val="004C605B"/>
    <w:rsid w:val="004C68CF"/>
    <w:rsid w:val="004C6A94"/>
    <w:rsid w:val="004C6B75"/>
    <w:rsid w:val="004C6EAA"/>
    <w:rsid w:val="004C6EE3"/>
    <w:rsid w:val="004C716F"/>
    <w:rsid w:val="004C7FE5"/>
    <w:rsid w:val="004D00B3"/>
    <w:rsid w:val="004D00CC"/>
    <w:rsid w:val="004D0783"/>
    <w:rsid w:val="004D0CF4"/>
    <w:rsid w:val="004D211F"/>
    <w:rsid w:val="004D2414"/>
    <w:rsid w:val="004D27EF"/>
    <w:rsid w:val="004D2AB2"/>
    <w:rsid w:val="004D3083"/>
    <w:rsid w:val="004D3146"/>
    <w:rsid w:val="004D4125"/>
    <w:rsid w:val="004D43BB"/>
    <w:rsid w:val="004D44C2"/>
    <w:rsid w:val="004D57FC"/>
    <w:rsid w:val="004D628A"/>
    <w:rsid w:val="004D78A3"/>
    <w:rsid w:val="004E0ED2"/>
    <w:rsid w:val="004E104C"/>
    <w:rsid w:val="004E17F1"/>
    <w:rsid w:val="004E17F2"/>
    <w:rsid w:val="004E1977"/>
    <w:rsid w:val="004E1C43"/>
    <w:rsid w:val="004E214D"/>
    <w:rsid w:val="004E2E15"/>
    <w:rsid w:val="004E2ECA"/>
    <w:rsid w:val="004E322A"/>
    <w:rsid w:val="004E3B2B"/>
    <w:rsid w:val="004E3BF8"/>
    <w:rsid w:val="004E3C85"/>
    <w:rsid w:val="004E411A"/>
    <w:rsid w:val="004E4406"/>
    <w:rsid w:val="004E453C"/>
    <w:rsid w:val="004E4845"/>
    <w:rsid w:val="004E4970"/>
    <w:rsid w:val="004E4C7E"/>
    <w:rsid w:val="004E4D58"/>
    <w:rsid w:val="004E5DBB"/>
    <w:rsid w:val="004E6F9A"/>
    <w:rsid w:val="004E746F"/>
    <w:rsid w:val="004E7856"/>
    <w:rsid w:val="004E78B0"/>
    <w:rsid w:val="004E7AD9"/>
    <w:rsid w:val="004F01DF"/>
    <w:rsid w:val="004F0C98"/>
    <w:rsid w:val="004F1249"/>
    <w:rsid w:val="004F13BC"/>
    <w:rsid w:val="004F15AF"/>
    <w:rsid w:val="004F1803"/>
    <w:rsid w:val="004F1D14"/>
    <w:rsid w:val="004F1D9A"/>
    <w:rsid w:val="004F1EFE"/>
    <w:rsid w:val="004F1F7B"/>
    <w:rsid w:val="004F2007"/>
    <w:rsid w:val="004F2E0A"/>
    <w:rsid w:val="004F3879"/>
    <w:rsid w:val="004F3912"/>
    <w:rsid w:val="004F3C36"/>
    <w:rsid w:val="004F3C44"/>
    <w:rsid w:val="004F4070"/>
    <w:rsid w:val="004F46B4"/>
    <w:rsid w:val="004F4745"/>
    <w:rsid w:val="004F5236"/>
    <w:rsid w:val="004F550A"/>
    <w:rsid w:val="004F5676"/>
    <w:rsid w:val="004F5CC1"/>
    <w:rsid w:val="004F60D9"/>
    <w:rsid w:val="004F68F9"/>
    <w:rsid w:val="004F6900"/>
    <w:rsid w:val="004F6DB9"/>
    <w:rsid w:val="004F7CC1"/>
    <w:rsid w:val="00500970"/>
    <w:rsid w:val="00500CCB"/>
    <w:rsid w:val="00500CEA"/>
    <w:rsid w:val="00501039"/>
    <w:rsid w:val="00501043"/>
    <w:rsid w:val="005012ED"/>
    <w:rsid w:val="0050133F"/>
    <w:rsid w:val="005014B6"/>
    <w:rsid w:val="005019B8"/>
    <w:rsid w:val="00501A59"/>
    <w:rsid w:val="00501B11"/>
    <w:rsid w:val="00501F2E"/>
    <w:rsid w:val="00502683"/>
    <w:rsid w:val="00502767"/>
    <w:rsid w:val="0050328B"/>
    <w:rsid w:val="005036A7"/>
    <w:rsid w:val="00503A3A"/>
    <w:rsid w:val="0050426B"/>
    <w:rsid w:val="005046EC"/>
    <w:rsid w:val="005049A9"/>
    <w:rsid w:val="00504A25"/>
    <w:rsid w:val="00505E87"/>
    <w:rsid w:val="005067B4"/>
    <w:rsid w:val="0050771F"/>
    <w:rsid w:val="00507E71"/>
    <w:rsid w:val="00510A3A"/>
    <w:rsid w:val="00510AF6"/>
    <w:rsid w:val="00510B48"/>
    <w:rsid w:val="00510C60"/>
    <w:rsid w:val="005112F2"/>
    <w:rsid w:val="005114A5"/>
    <w:rsid w:val="005114BA"/>
    <w:rsid w:val="00511AAC"/>
    <w:rsid w:val="00511FE5"/>
    <w:rsid w:val="00512055"/>
    <w:rsid w:val="00512511"/>
    <w:rsid w:val="005125F7"/>
    <w:rsid w:val="005127F3"/>
    <w:rsid w:val="00512A0D"/>
    <w:rsid w:val="00512B1C"/>
    <w:rsid w:val="00513099"/>
    <w:rsid w:val="005137F7"/>
    <w:rsid w:val="00514176"/>
    <w:rsid w:val="00514D09"/>
    <w:rsid w:val="00515085"/>
    <w:rsid w:val="005152E8"/>
    <w:rsid w:val="005155AC"/>
    <w:rsid w:val="005155AF"/>
    <w:rsid w:val="00515DF7"/>
    <w:rsid w:val="00516AAA"/>
    <w:rsid w:val="00516B2B"/>
    <w:rsid w:val="00516B5E"/>
    <w:rsid w:val="00516FF1"/>
    <w:rsid w:val="00517173"/>
    <w:rsid w:val="005201A0"/>
    <w:rsid w:val="005201B0"/>
    <w:rsid w:val="00520455"/>
    <w:rsid w:val="00520579"/>
    <w:rsid w:val="0052063C"/>
    <w:rsid w:val="00520844"/>
    <w:rsid w:val="0052116F"/>
    <w:rsid w:val="005214B0"/>
    <w:rsid w:val="005220F4"/>
    <w:rsid w:val="005223F8"/>
    <w:rsid w:val="0052423A"/>
    <w:rsid w:val="00524265"/>
    <w:rsid w:val="005243A3"/>
    <w:rsid w:val="005245D0"/>
    <w:rsid w:val="00524917"/>
    <w:rsid w:val="00524C87"/>
    <w:rsid w:val="00525133"/>
    <w:rsid w:val="0052572E"/>
    <w:rsid w:val="00525BD7"/>
    <w:rsid w:val="005264FB"/>
    <w:rsid w:val="00526912"/>
    <w:rsid w:val="00526921"/>
    <w:rsid w:val="005270FB"/>
    <w:rsid w:val="005272F8"/>
    <w:rsid w:val="00527BA1"/>
    <w:rsid w:val="0053026D"/>
    <w:rsid w:val="00530384"/>
    <w:rsid w:val="005304E4"/>
    <w:rsid w:val="00530782"/>
    <w:rsid w:val="00530AC6"/>
    <w:rsid w:val="00530E4E"/>
    <w:rsid w:val="00531916"/>
    <w:rsid w:val="00531B6C"/>
    <w:rsid w:val="00531E3D"/>
    <w:rsid w:val="00531E53"/>
    <w:rsid w:val="00531F17"/>
    <w:rsid w:val="0053243A"/>
    <w:rsid w:val="00532862"/>
    <w:rsid w:val="00532F70"/>
    <w:rsid w:val="00533007"/>
    <w:rsid w:val="005332C2"/>
    <w:rsid w:val="005335A6"/>
    <w:rsid w:val="005342F5"/>
    <w:rsid w:val="005343DA"/>
    <w:rsid w:val="00534618"/>
    <w:rsid w:val="00534CD3"/>
    <w:rsid w:val="00534F6A"/>
    <w:rsid w:val="00535328"/>
    <w:rsid w:val="00535517"/>
    <w:rsid w:val="005358B9"/>
    <w:rsid w:val="00535994"/>
    <w:rsid w:val="00536DDB"/>
    <w:rsid w:val="00536F4B"/>
    <w:rsid w:val="00537700"/>
    <w:rsid w:val="00537C2F"/>
    <w:rsid w:val="00540754"/>
    <w:rsid w:val="005408F9"/>
    <w:rsid w:val="00540AA0"/>
    <w:rsid w:val="00540CAF"/>
    <w:rsid w:val="0054115C"/>
    <w:rsid w:val="00541D39"/>
    <w:rsid w:val="00542109"/>
    <w:rsid w:val="0054261C"/>
    <w:rsid w:val="00542701"/>
    <w:rsid w:val="005427D1"/>
    <w:rsid w:val="005428AF"/>
    <w:rsid w:val="00542D4B"/>
    <w:rsid w:val="0054350C"/>
    <w:rsid w:val="0054356B"/>
    <w:rsid w:val="00543B95"/>
    <w:rsid w:val="00544036"/>
    <w:rsid w:val="0054446C"/>
    <w:rsid w:val="00544AEE"/>
    <w:rsid w:val="00544C5E"/>
    <w:rsid w:val="00544C7D"/>
    <w:rsid w:val="005450C9"/>
    <w:rsid w:val="00545A83"/>
    <w:rsid w:val="00545DC0"/>
    <w:rsid w:val="0054705C"/>
    <w:rsid w:val="00547487"/>
    <w:rsid w:val="00547670"/>
    <w:rsid w:val="00547A8D"/>
    <w:rsid w:val="00547AA5"/>
    <w:rsid w:val="00550518"/>
    <w:rsid w:val="00550AE4"/>
    <w:rsid w:val="00550E69"/>
    <w:rsid w:val="005512FF"/>
    <w:rsid w:val="00551F23"/>
    <w:rsid w:val="00552B14"/>
    <w:rsid w:val="00552D82"/>
    <w:rsid w:val="00553658"/>
    <w:rsid w:val="00554605"/>
    <w:rsid w:val="005552D7"/>
    <w:rsid w:val="005553BB"/>
    <w:rsid w:val="005556C2"/>
    <w:rsid w:val="00556052"/>
    <w:rsid w:val="005561D7"/>
    <w:rsid w:val="00556BD6"/>
    <w:rsid w:val="00556E81"/>
    <w:rsid w:val="00556ED7"/>
    <w:rsid w:val="0055743D"/>
    <w:rsid w:val="00557739"/>
    <w:rsid w:val="00557F94"/>
    <w:rsid w:val="005600E7"/>
    <w:rsid w:val="00560193"/>
    <w:rsid w:val="00560526"/>
    <w:rsid w:val="00560989"/>
    <w:rsid w:val="005618C9"/>
    <w:rsid w:val="00561B96"/>
    <w:rsid w:val="00562305"/>
    <w:rsid w:val="00562412"/>
    <w:rsid w:val="00562B8D"/>
    <w:rsid w:val="00562F1D"/>
    <w:rsid w:val="00563130"/>
    <w:rsid w:val="005633E6"/>
    <w:rsid w:val="00563A87"/>
    <w:rsid w:val="00563AA6"/>
    <w:rsid w:val="00563AD0"/>
    <w:rsid w:val="00564112"/>
    <w:rsid w:val="00564A43"/>
    <w:rsid w:val="00565174"/>
    <w:rsid w:val="005651AA"/>
    <w:rsid w:val="0056541B"/>
    <w:rsid w:val="005654A4"/>
    <w:rsid w:val="005655AF"/>
    <w:rsid w:val="00565CC9"/>
    <w:rsid w:val="00566C6D"/>
    <w:rsid w:val="00566D33"/>
    <w:rsid w:val="00567072"/>
    <w:rsid w:val="005675B5"/>
    <w:rsid w:val="00567601"/>
    <w:rsid w:val="00567CA6"/>
    <w:rsid w:val="0057002E"/>
    <w:rsid w:val="005706DB"/>
    <w:rsid w:val="0057079E"/>
    <w:rsid w:val="005709D1"/>
    <w:rsid w:val="00570C07"/>
    <w:rsid w:val="00571A4C"/>
    <w:rsid w:val="00571BD4"/>
    <w:rsid w:val="00571CD0"/>
    <w:rsid w:val="00572026"/>
    <w:rsid w:val="00572532"/>
    <w:rsid w:val="00572854"/>
    <w:rsid w:val="00572BF9"/>
    <w:rsid w:val="00572FF5"/>
    <w:rsid w:val="005736DA"/>
    <w:rsid w:val="00573DB7"/>
    <w:rsid w:val="00573EFE"/>
    <w:rsid w:val="005749F4"/>
    <w:rsid w:val="005755D5"/>
    <w:rsid w:val="00575F12"/>
    <w:rsid w:val="00576C22"/>
    <w:rsid w:val="00576DA2"/>
    <w:rsid w:val="00577832"/>
    <w:rsid w:val="00577A6E"/>
    <w:rsid w:val="00577B78"/>
    <w:rsid w:val="00577E14"/>
    <w:rsid w:val="005800D7"/>
    <w:rsid w:val="005802F4"/>
    <w:rsid w:val="00580A06"/>
    <w:rsid w:val="00580E80"/>
    <w:rsid w:val="0058100B"/>
    <w:rsid w:val="005815B7"/>
    <w:rsid w:val="0058182E"/>
    <w:rsid w:val="00581879"/>
    <w:rsid w:val="005821DC"/>
    <w:rsid w:val="00582EFD"/>
    <w:rsid w:val="00583316"/>
    <w:rsid w:val="00583521"/>
    <w:rsid w:val="00584062"/>
    <w:rsid w:val="005844AB"/>
    <w:rsid w:val="00584ABB"/>
    <w:rsid w:val="00584B8F"/>
    <w:rsid w:val="0058521F"/>
    <w:rsid w:val="00585713"/>
    <w:rsid w:val="00585F1B"/>
    <w:rsid w:val="00586DCF"/>
    <w:rsid w:val="005870B4"/>
    <w:rsid w:val="00587123"/>
    <w:rsid w:val="0058781C"/>
    <w:rsid w:val="00587A56"/>
    <w:rsid w:val="00587FAE"/>
    <w:rsid w:val="00590429"/>
    <w:rsid w:val="00590863"/>
    <w:rsid w:val="005909AE"/>
    <w:rsid w:val="00590A80"/>
    <w:rsid w:val="00590BEF"/>
    <w:rsid w:val="00591572"/>
    <w:rsid w:val="00591C16"/>
    <w:rsid w:val="0059210C"/>
    <w:rsid w:val="0059260F"/>
    <w:rsid w:val="0059266E"/>
    <w:rsid w:val="00592F4D"/>
    <w:rsid w:val="00592F78"/>
    <w:rsid w:val="00593490"/>
    <w:rsid w:val="00593983"/>
    <w:rsid w:val="0059398D"/>
    <w:rsid w:val="005939CB"/>
    <w:rsid w:val="00593CDC"/>
    <w:rsid w:val="00594E66"/>
    <w:rsid w:val="00595555"/>
    <w:rsid w:val="00595D3A"/>
    <w:rsid w:val="00596919"/>
    <w:rsid w:val="00596C97"/>
    <w:rsid w:val="00596E13"/>
    <w:rsid w:val="0059797A"/>
    <w:rsid w:val="00597F85"/>
    <w:rsid w:val="005A046F"/>
    <w:rsid w:val="005A04A1"/>
    <w:rsid w:val="005A06EE"/>
    <w:rsid w:val="005A0CA4"/>
    <w:rsid w:val="005A2324"/>
    <w:rsid w:val="005A281E"/>
    <w:rsid w:val="005A332B"/>
    <w:rsid w:val="005A4186"/>
    <w:rsid w:val="005A5B3B"/>
    <w:rsid w:val="005A5C7E"/>
    <w:rsid w:val="005A6C99"/>
    <w:rsid w:val="005A7918"/>
    <w:rsid w:val="005B0304"/>
    <w:rsid w:val="005B0657"/>
    <w:rsid w:val="005B1089"/>
    <w:rsid w:val="005B1427"/>
    <w:rsid w:val="005B1720"/>
    <w:rsid w:val="005B1AC8"/>
    <w:rsid w:val="005B21C2"/>
    <w:rsid w:val="005B221D"/>
    <w:rsid w:val="005B258A"/>
    <w:rsid w:val="005B25E1"/>
    <w:rsid w:val="005B26DB"/>
    <w:rsid w:val="005B2E57"/>
    <w:rsid w:val="005B34F4"/>
    <w:rsid w:val="005B364A"/>
    <w:rsid w:val="005B3C30"/>
    <w:rsid w:val="005B4236"/>
    <w:rsid w:val="005B4910"/>
    <w:rsid w:val="005B4A39"/>
    <w:rsid w:val="005B512C"/>
    <w:rsid w:val="005B51A2"/>
    <w:rsid w:val="005B5352"/>
    <w:rsid w:val="005B560D"/>
    <w:rsid w:val="005B5732"/>
    <w:rsid w:val="005B5D0B"/>
    <w:rsid w:val="005B5D9B"/>
    <w:rsid w:val="005B5E8B"/>
    <w:rsid w:val="005B61CC"/>
    <w:rsid w:val="005B636A"/>
    <w:rsid w:val="005B63F3"/>
    <w:rsid w:val="005B68CA"/>
    <w:rsid w:val="005B69BA"/>
    <w:rsid w:val="005B6B90"/>
    <w:rsid w:val="005B6E11"/>
    <w:rsid w:val="005B7528"/>
    <w:rsid w:val="005B7C36"/>
    <w:rsid w:val="005C07B0"/>
    <w:rsid w:val="005C098B"/>
    <w:rsid w:val="005C0A1F"/>
    <w:rsid w:val="005C0DBA"/>
    <w:rsid w:val="005C165D"/>
    <w:rsid w:val="005C1742"/>
    <w:rsid w:val="005C1D89"/>
    <w:rsid w:val="005C260A"/>
    <w:rsid w:val="005C2A2E"/>
    <w:rsid w:val="005C2EDF"/>
    <w:rsid w:val="005C2FA0"/>
    <w:rsid w:val="005C3589"/>
    <w:rsid w:val="005C44D1"/>
    <w:rsid w:val="005C47DF"/>
    <w:rsid w:val="005C48C6"/>
    <w:rsid w:val="005C4B08"/>
    <w:rsid w:val="005C5430"/>
    <w:rsid w:val="005C553A"/>
    <w:rsid w:val="005C59C1"/>
    <w:rsid w:val="005C59FB"/>
    <w:rsid w:val="005C5A04"/>
    <w:rsid w:val="005C6153"/>
    <w:rsid w:val="005C69A7"/>
    <w:rsid w:val="005C6A75"/>
    <w:rsid w:val="005C6D6D"/>
    <w:rsid w:val="005C7533"/>
    <w:rsid w:val="005C7687"/>
    <w:rsid w:val="005C7C24"/>
    <w:rsid w:val="005C7E3D"/>
    <w:rsid w:val="005D099A"/>
    <w:rsid w:val="005D0AD7"/>
    <w:rsid w:val="005D0C1D"/>
    <w:rsid w:val="005D0CE6"/>
    <w:rsid w:val="005D123D"/>
    <w:rsid w:val="005D1500"/>
    <w:rsid w:val="005D1595"/>
    <w:rsid w:val="005D1A74"/>
    <w:rsid w:val="005D1CB3"/>
    <w:rsid w:val="005D246E"/>
    <w:rsid w:val="005D29AE"/>
    <w:rsid w:val="005D2EA8"/>
    <w:rsid w:val="005D2FAE"/>
    <w:rsid w:val="005D32F2"/>
    <w:rsid w:val="005D3370"/>
    <w:rsid w:val="005D40BF"/>
    <w:rsid w:val="005D450F"/>
    <w:rsid w:val="005D47F7"/>
    <w:rsid w:val="005D4AF4"/>
    <w:rsid w:val="005D52DE"/>
    <w:rsid w:val="005D538A"/>
    <w:rsid w:val="005D6484"/>
    <w:rsid w:val="005D6485"/>
    <w:rsid w:val="005D7215"/>
    <w:rsid w:val="005D7298"/>
    <w:rsid w:val="005D7492"/>
    <w:rsid w:val="005E02C1"/>
    <w:rsid w:val="005E1DD3"/>
    <w:rsid w:val="005E2D18"/>
    <w:rsid w:val="005E302C"/>
    <w:rsid w:val="005E3342"/>
    <w:rsid w:val="005E37DD"/>
    <w:rsid w:val="005E4B14"/>
    <w:rsid w:val="005E4B65"/>
    <w:rsid w:val="005E4CB0"/>
    <w:rsid w:val="005E50DD"/>
    <w:rsid w:val="005E548C"/>
    <w:rsid w:val="005E5BCF"/>
    <w:rsid w:val="005E64F5"/>
    <w:rsid w:val="005E6648"/>
    <w:rsid w:val="005E69C3"/>
    <w:rsid w:val="005E6D05"/>
    <w:rsid w:val="005E6D39"/>
    <w:rsid w:val="005E6DBD"/>
    <w:rsid w:val="005E702B"/>
    <w:rsid w:val="005E7078"/>
    <w:rsid w:val="005E74EC"/>
    <w:rsid w:val="005E768A"/>
    <w:rsid w:val="005E7B82"/>
    <w:rsid w:val="005E7EDA"/>
    <w:rsid w:val="005E7F4B"/>
    <w:rsid w:val="005F0258"/>
    <w:rsid w:val="005F08F5"/>
    <w:rsid w:val="005F0D87"/>
    <w:rsid w:val="005F0EAF"/>
    <w:rsid w:val="005F14A6"/>
    <w:rsid w:val="005F1781"/>
    <w:rsid w:val="005F1FD2"/>
    <w:rsid w:val="005F2366"/>
    <w:rsid w:val="005F29AD"/>
    <w:rsid w:val="005F3FAA"/>
    <w:rsid w:val="005F4006"/>
    <w:rsid w:val="005F4A81"/>
    <w:rsid w:val="005F4D80"/>
    <w:rsid w:val="005F50DF"/>
    <w:rsid w:val="005F52CD"/>
    <w:rsid w:val="005F6202"/>
    <w:rsid w:val="005F632E"/>
    <w:rsid w:val="005F6453"/>
    <w:rsid w:val="005F66EB"/>
    <w:rsid w:val="005F7E6D"/>
    <w:rsid w:val="006007A5"/>
    <w:rsid w:val="00600BE0"/>
    <w:rsid w:val="00600F4D"/>
    <w:rsid w:val="00602122"/>
    <w:rsid w:val="0060227A"/>
    <w:rsid w:val="00602350"/>
    <w:rsid w:val="0060241E"/>
    <w:rsid w:val="0060261E"/>
    <w:rsid w:val="00603124"/>
    <w:rsid w:val="0060363E"/>
    <w:rsid w:val="0060366D"/>
    <w:rsid w:val="00603C51"/>
    <w:rsid w:val="0060400C"/>
    <w:rsid w:val="006041CE"/>
    <w:rsid w:val="00605455"/>
    <w:rsid w:val="0060547F"/>
    <w:rsid w:val="0060563A"/>
    <w:rsid w:val="00605FDA"/>
    <w:rsid w:val="00606033"/>
    <w:rsid w:val="006061CB"/>
    <w:rsid w:val="00610175"/>
    <w:rsid w:val="00610965"/>
    <w:rsid w:val="00611531"/>
    <w:rsid w:val="00611BBB"/>
    <w:rsid w:val="00611D79"/>
    <w:rsid w:val="00612DF8"/>
    <w:rsid w:val="00612E8B"/>
    <w:rsid w:val="00612FCD"/>
    <w:rsid w:val="00613002"/>
    <w:rsid w:val="006139C0"/>
    <w:rsid w:val="00614691"/>
    <w:rsid w:val="00615104"/>
    <w:rsid w:val="00615BA9"/>
    <w:rsid w:val="00615CF0"/>
    <w:rsid w:val="006161FD"/>
    <w:rsid w:val="006168CD"/>
    <w:rsid w:val="00616EC0"/>
    <w:rsid w:val="00617344"/>
    <w:rsid w:val="00617D43"/>
    <w:rsid w:val="00617DA8"/>
    <w:rsid w:val="00617DF1"/>
    <w:rsid w:val="00617E84"/>
    <w:rsid w:val="0062007E"/>
    <w:rsid w:val="00620EC1"/>
    <w:rsid w:val="00620F07"/>
    <w:rsid w:val="006217FF"/>
    <w:rsid w:val="0062185E"/>
    <w:rsid w:val="00621BEA"/>
    <w:rsid w:val="00621EDB"/>
    <w:rsid w:val="00622270"/>
    <w:rsid w:val="006233D0"/>
    <w:rsid w:val="00623461"/>
    <w:rsid w:val="00623545"/>
    <w:rsid w:val="00623D07"/>
    <w:rsid w:val="00623D9D"/>
    <w:rsid w:val="00624055"/>
    <w:rsid w:val="006243D5"/>
    <w:rsid w:val="006246E6"/>
    <w:rsid w:val="00624B9B"/>
    <w:rsid w:val="006255DF"/>
    <w:rsid w:val="00625C36"/>
    <w:rsid w:val="00625EC2"/>
    <w:rsid w:val="00625FB5"/>
    <w:rsid w:val="00626068"/>
    <w:rsid w:val="006261C7"/>
    <w:rsid w:val="00626698"/>
    <w:rsid w:val="006266F1"/>
    <w:rsid w:val="006268CA"/>
    <w:rsid w:val="00626E62"/>
    <w:rsid w:val="00626F3B"/>
    <w:rsid w:val="00630382"/>
    <w:rsid w:val="006303AC"/>
    <w:rsid w:val="006313DB"/>
    <w:rsid w:val="00631BF9"/>
    <w:rsid w:val="00632153"/>
    <w:rsid w:val="006321FF"/>
    <w:rsid w:val="00632B19"/>
    <w:rsid w:val="00632C03"/>
    <w:rsid w:val="0063359A"/>
    <w:rsid w:val="006337D3"/>
    <w:rsid w:val="00633B37"/>
    <w:rsid w:val="00633C19"/>
    <w:rsid w:val="00635D07"/>
    <w:rsid w:val="006360D8"/>
    <w:rsid w:val="0063631C"/>
    <w:rsid w:val="00636378"/>
    <w:rsid w:val="006368A4"/>
    <w:rsid w:val="00636912"/>
    <w:rsid w:val="00636C1A"/>
    <w:rsid w:val="00636DB9"/>
    <w:rsid w:val="00636EF6"/>
    <w:rsid w:val="00636FED"/>
    <w:rsid w:val="00637160"/>
    <w:rsid w:val="006375F0"/>
    <w:rsid w:val="0064020C"/>
    <w:rsid w:val="006410D8"/>
    <w:rsid w:val="00641843"/>
    <w:rsid w:val="00641B1F"/>
    <w:rsid w:val="00641FFD"/>
    <w:rsid w:val="006423AA"/>
    <w:rsid w:val="006427C5"/>
    <w:rsid w:val="006437AC"/>
    <w:rsid w:val="006443A7"/>
    <w:rsid w:val="0064458A"/>
    <w:rsid w:val="0064471E"/>
    <w:rsid w:val="0064490B"/>
    <w:rsid w:val="00644FDA"/>
    <w:rsid w:val="00645685"/>
    <w:rsid w:val="00646961"/>
    <w:rsid w:val="00646D60"/>
    <w:rsid w:val="00646D7E"/>
    <w:rsid w:val="00647377"/>
    <w:rsid w:val="006473F0"/>
    <w:rsid w:val="0064743C"/>
    <w:rsid w:val="00647621"/>
    <w:rsid w:val="00650147"/>
    <w:rsid w:val="006508C3"/>
    <w:rsid w:val="00650AB7"/>
    <w:rsid w:val="00650C02"/>
    <w:rsid w:val="00651F73"/>
    <w:rsid w:val="006526BD"/>
    <w:rsid w:val="006526DA"/>
    <w:rsid w:val="00652771"/>
    <w:rsid w:val="00652882"/>
    <w:rsid w:val="00652A96"/>
    <w:rsid w:val="006530DC"/>
    <w:rsid w:val="00653C73"/>
    <w:rsid w:val="00653F28"/>
    <w:rsid w:val="006549C9"/>
    <w:rsid w:val="00654EB0"/>
    <w:rsid w:val="006560B9"/>
    <w:rsid w:val="0065648B"/>
    <w:rsid w:val="006564A2"/>
    <w:rsid w:val="0065693F"/>
    <w:rsid w:val="00656C32"/>
    <w:rsid w:val="00656C37"/>
    <w:rsid w:val="00656E41"/>
    <w:rsid w:val="00657239"/>
    <w:rsid w:val="006575BE"/>
    <w:rsid w:val="00657710"/>
    <w:rsid w:val="00657803"/>
    <w:rsid w:val="00657D8A"/>
    <w:rsid w:val="00660077"/>
    <w:rsid w:val="006601C3"/>
    <w:rsid w:val="006602AC"/>
    <w:rsid w:val="00660529"/>
    <w:rsid w:val="0066069B"/>
    <w:rsid w:val="00660780"/>
    <w:rsid w:val="00660913"/>
    <w:rsid w:val="00661405"/>
    <w:rsid w:val="00661634"/>
    <w:rsid w:val="006616AC"/>
    <w:rsid w:val="00661F7C"/>
    <w:rsid w:val="0066209D"/>
    <w:rsid w:val="0066282B"/>
    <w:rsid w:val="00662D51"/>
    <w:rsid w:val="00662E46"/>
    <w:rsid w:val="00664107"/>
    <w:rsid w:val="00664271"/>
    <w:rsid w:val="006642CA"/>
    <w:rsid w:val="0066456D"/>
    <w:rsid w:val="006649F9"/>
    <w:rsid w:val="00664F5C"/>
    <w:rsid w:val="006651F4"/>
    <w:rsid w:val="0066543C"/>
    <w:rsid w:val="00665725"/>
    <w:rsid w:val="00665903"/>
    <w:rsid w:val="00665C72"/>
    <w:rsid w:val="00665DD0"/>
    <w:rsid w:val="00665FC1"/>
    <w:rsid w:val="0066652E"/>
    <w:rsid w:val="00666654"/>
    <w:rsid w:val="006669D1"/>
    <w:rsid w:val="00666F64"/>
    <w:rsid w:val="0066703E"/>
    <w:rsid w:val="00667936"/>
    <w:rsid w:val="00667EB8"/>
    <w:rsid w:val="0067006F"/>
    <w:rsid w:val="006703DA"/>
    <w:rsid w:val="006706E8"/>
    <w:rsid w:val="006715C7"/>
    <w:rsid w:val="00671652"/>
    <w:rsid w:val="00671AF6"/>
    <w:rsid w:val="00671B9A"/>
    <w:rsid w:val="00671C97"/>
    <w:rsid w:val="00671F6F"/>
    <w:rsid w:val="00671FA2"/>
    <w:rsid w:val="0067316A"/>
    <w:rsid w:val="00673541"/>
    <w:rsid w:val="00674308"/>
    <w:rsid w:val="00674A7E"/>
    <w:rsid w:val="00674D99"/>
    <w:rsid w:val="00674FE4"/>
    <w:rsid w:val="0067656C"/>
    <w:rsid w:val="00676879"/>
    <w:rsid w:val="00677845"/>
    <w:rsid w:val="0068051D"/>
    <w:rsid w:val="0068076B"/>
    <w:rsid w:val="0068168B"/>
    <w:rsid w:val="00681D0F"/>
    <w:rsid w:val="00681F21"/>
    <w:rsid w:val="00681FBE"/>
    <w:rsid w:val="006826B3"/>
    <w:rsid w:val="00682CA0"/>
    <w:rsid w:val="00683B37"/>
    <w:rsid w:val="00683EBA"/>
    <w:rsid w:val="00684587"/>
    <w:rsid w:val="00684718"/>
    <w:rsid w:val="00684B47"/>
    <w:rsid w:val="00685330"/>
    <w:rsid w:val="00685AB1"/>
    <w:rsid w:val="00685BCF"/>
    <w:rsid w:val="00685C22"/>
    <w:rsid w:val="00685CDB"/>
    <w:rsid w:val="00685E50"/>
    <w:rsid w:val="00685E7B"/>
    <w:rsid w:val="00685F89"/>
    <w:rsid w:val="00686F53"/>
    <w:rsid w:val="0068741A"/>
    <w:rsid w:val="006874FD"/>
    <w:rsid w:val="00687BE6"/>
    <w:rsid w:val="00687FB9"/>
    <w:rsid w:val="00690A86"/>
    <w:rsid w:val="00690FB2"/>
    <w:rsid w:val="00691105"/>
    <w:rsid w:val="0069147D"/>
    <w:rsid w:val="006918AE"/>
    <w:rsid w:val="00691949"/>
    <w:rsid w:val="00691B74"/>
    <w:rsid w:val="00691DAB"/>
    <w:rsid w:val="006920AC"/>
    <w:rsid w:val="00692E4D"/>
    <w:rsid w:val="0069343B"/>
    <w:rsid w:val="006934E1"/>
    <w:rsid w:val="00693629"/>
    <w:rsid w:val="00693828"/>
    <w:rsid w:val="00693CF3"/>
    <w:rsid w:val="00693DC0"/>
    <w:rsid w:val="00694384"/>
    <w:rsid w:val="00694960"/>
    <w:rsid w:val="00694E13"/>
    <w:rsid w:val="00695EF4"/>
    <w:rsid w:val="00695F9F"/>
    <w:rsid w:val="00696993"/>
    <w:rsid w:val="00696F70"/>
    <w:rsid w:val="00697045"/>
    <w:rsid w:val="006971AF"/>
    <w:rsid w:val="00697B4D"/>
    <w:rsid w:val="006A0019"/>
    <w:rsid w:val="006A01D5"/>
    <w:rsid w:val="006A0671"/>
    <w:rsid w:val="006A0CEF"/>
    <w:rsid w:val="006A129E"/>
    <w:rsid w:val="006A12EF"/>
    <w:rsid w:val="006A1505"/>
    <w:rsid w:val="006A1568"/>
    <w:rsid w:val="006A1DAF"/>
    <w:rsid w:val="006A2497"/>
    <w:rsid w:val="006A24C5"/>
    <w:rsid w:val="006A2809"/>
    <w:rsid w:val="006A32F0"/>
    <w:rsid w:val="006A34A0"/>
    <w:rsid w:val="006A36F8"/>
    <w:rsid w:val="006A37AE"/>
    <w:rsid w:val="006A38D3"/>
    <w:rsid w:val="006A3AF0"/>
    <w:rsid w:val="006A3E80"/>
    <w:rsid w:val="006A420B"/>
    <w:rsid w:val="006A4585"/>
    <w:rsid w:val="006A59A8"/>
    <w:rsid w:val="006A5C8A"/>
    <w:rsid w:val="006A5E80"/>
    <w:rsid w:val="006A64A9"/>
    <w:rsid w:val="006A64DD"/>
    <w:rsid w:val="006A680D"/>
    <w:rsid w:val="006A6894"/>
    <w:rsid w:val="006A6D2B"/>
    <w:rsid w:val="006A716B"/>
    <w:rsid w:val="006A7368"/>
    <w:rsid w:val="006A75DE"/>
    <w:rsid w:val="006A781C"/>
    <w:rsid w:val="006A7C0B"/>
    <w:rsid w:val="006A7C19"/>
    <w:rsid w:val="006B0991"/>
    <w:rsid w:val="006B0F33"/>
    <w:rsid w:val="006B1A1E"/>
    <w:rsid w:val="006B1E8E"/>
    <w:rsid w:val="006B2004"/>
    <w:rsid w:val="006B22E3"/>
    <w:rsid w:val="006B24F9"/>
    <w:rsid w:val="006B2513"/>
    <w:rsid w:val="006B2C85"/>
    <w:rsid w:val="006B3424"/>
    <w:rsid w:val="006B36EA"/>
    <w:rsid w:val="006B370B"/>
    <w:rsid w:val="006B3A16"/>
    <w:rsid w:val="006B4903"/>
    <w:rsid w:val="006B4A0B"/>
    <w:rsid w:val="006B4EB2"/>
    <w:rsid w:val="006B54C0"/>
    <w:rsid w:val="006B55B9"/>
    <w:rsid w:val="006B55D9"/>
    <w:rsid w:val="006B55FF"/>
    <w:rsid w:val="006B57ED"/>
    <w:rsid w:val="006B586D"/>
    <w:rsid w:val="006B587B"/>
    <w:rsid w:val="006B5AF2"/>
    <w:rsid w:val="006B6056"/>
    <w:rsid w:val="006B645F"/>
    <w:rsid w:val="006B6598"/>
    <w:rsid w:val="006B6C18"/>
    <w:rsid w:val="006B7DD3"/>
    <w:rsid w:val="006C02CD"/>
    <w:rsid w:val="006C031F"/>
    <w:rsid w:val="006C03DC"/>
    <w:rsid w:val="006C04DD"/>
    <w:rsid w:val="006C06C3"/>
    <w:rsid w:val="006C0A27"/>
    <w:rsid w:val="006C0E0D"/>
    <w:rsid w:val="006C0E5E"/>
    <w:rsid w:val="006C0F3A"/>
    <w:rsid w:val="006C140B"/>
    <w:rsid w:val="006C1610"/>
    <w:rsid w:val="006C1783"/>
    <w:rsid w:val="006C185E"/>
    <w:rsid w:val="006C1A87"/>
    <w:rsid w:val="006C38A1"/>
    <w:rsid w:val="006C390F"/>
    <w:rsid w:val="006C3AD3"/>
    <w:rsid w:val="006C3DCE"/>
    <w:rsid w:val="006C41C3"/>
    <w:rsid w:val="006C47D1"/>
    <w:rsid w:val="006C4823"/>
    <w:rsid w:val="006C4840"/>
    <w:rsid w:val="006C56AC"/>
    <w:rsid w:val="006C5E38"/>
    <w:rsid w:val="006C6815"/>
    <w:rsid w:val="006C683F"/>
    <w:rsid w:val="006C72EA"/>
    <w:rsid w:val="006C74EE"/>
    <w:rsid w:val="006C776A"/>
    <w:rsid w:val="006C77DD"/>
    <w:rsid w:val="006C7A49"/>
    <w:rsid w:val="006C7D20"/>
    <w:rsid w:val="006C7F2F"/>
    <w:rsid w:val="006D0B09"/>
    <w:rsid w:val="006D0B93"/>
    <w:rsid w:val="006D15C4"/>
    <w:rsid w:val="006D1695"/>
    <w:rsid w:val="006D1839"/>
    <w:rsid w:val="006D2392"/>
    <w:rsid w:val="006D267A"/>
    <w:rsid w:val="006D2BFD"/>
    <w:rsid w:val="006D2C19"/>
    <w:rsid w:val="006D2C88"/>
    <w:rsid w:val="006D31A2"/>
    <w:rsid w:val="006D3899"/>
    <w:rsid w:val="006D3BBD"/>
    <w:rsid w:val="006D3F09"/>
    <w:rsid w:val="006D4131"/>
    <w:rsid w:val="006D45CF"/>
    <w:rsid w:val="006D4794"/>
    <w:rsid w:val="006D4C3A"/>
    <w:rsid w:val="006D518E"/>
    <w:rsid w:val="006D52F7"/>
    <w:rsid w:val="006D5A8B"/>
    <w:rsid w:val="006D60A7"/>
    <w:rsid w:val="006D655E"/>
    <w:rsid w:val="006D733D"/>
    <w:rsid w:val="006D7504"/>
    <w:rsid w:val="006D766D"/>
    <w:rsid w:val="006D7A57"/>
    <w:rsid w:val="006E00CD"/>
    <w:rsid w:val="006E068A"/>
    <w:rsid w:val="006E0B54"/>
    <w:rsid w:val="006E0BA7"/>
    <w:rsid w:val="006E0C14"/>
    <w:rsid w:val="006E11FE"/>
    <w:rsid w:val="006E1543"/>
    <w:rsid w:val="006E1F5A"/>
    <w:rsid w:val="006E20B1"/>
    <w:rsid w:val="006E2520"/>
    <w:rsid w:val="006E26E0"/>
    <w:rsid w:val="006E2DA9"/>
    <w:rsid w:val="006E2DF4"/>
    <w:rsid w:val="006E2F92"/>
    <w:rsid w:val="006E304C"/>
    <w:rsid w:val="006E3815"/>
    <w:rsid w:val="006E3FFD"/>
    <w:rsid w:val="006E4F51"/>
    <w:rsid w:val="006E5814"/>
    <w:rsid w:val="006E5DE3"/>
    <w:rsid w:val="006E5E3A"/>
    <w:rsid w:val="006E7204"/>
    <w:rsid w:val="006E7875"/>
    <w:rsid w:val="006E7882"/>
    <w:rsid w:val="006F002A"/>
    <w:rsid w:val="006F07A4"/>
    <w:rsid w:val="006F095D"/>
    <w:rsid w:val="006F11D8"/>
    <w:rsid w:val="006F16E1"/>
    <w:rsid w:val="006F16F1"/>
    <w:rsid w:val="006F1932"/>
    <w:rsid w:val="006F1DEC"/>
    <w:rsid w:val="006F2302"/>
    <w:rsid w:val="006F259F"/>
    <w:rsid w:val="006F268D"/>
    <w:rsid w:val="006F29CE"/>
    <w:rsid w:val="006F3FEF"/>
    <w:rsid w:val="006F480F"/>
    <w:rsid w:val="006F48D7"/>
    <w:rsid w:val="006F4AF5"/>
    <w:rsid w:val="006F4BAC"/>
    <w:rsid w:val="006F4EE7"/>
    <w:rsid w:val="006F54B0"/>
    <w:rsid w:val="006F58E3"/>
    <w:rsid w:val="006F655B"/>
    <w:rsid w:val="006F673D"/>
    <w:rsid w:val="006F786A"/>
    <w:rsid w:val="006F78C2"/>
    <w:rsid w:val="006F7AA0"/>
    <w:rsid w:val="00700878"/>
    <w:rsid w:val="00700D8E"/>
    <w:rsid w:val="007019D8"/>
    <w:rsid w:val="00701C8A"/>
    <w:rsid w:val="00701F01"/>
    <w:rsid w:val="00701F32"/>
    <w:rsid w:val="00702051"/>
    <w:rsid w:val="007021D0"/>
    <w:rsid w:val="0070245E"/>
    <w:rsid w:val="007024BA"/>
    <w:rsid w:val="007027B4"/>
    <w:rsid w:val="00702AD0"/>
    <w:rsid w:val="00702E93"/>
    <w:rsid w:val="00703129"/>
    <w:rsid w:val="0070362D"/>
    <w:rsid w:val="00703964"/>
    <w:rsid w:val="00703B55"/>
    <w:rsid w:val="00704154"/>
    <w:rsid w:val="007041B6"/>
    <w:rsid w:val="0070441E"/>
    <w:rsid w:val="0070445E"/>
    <w:rsid w:val="00704469"/>
    <w:rsid w:val="00704E07"/>
    <w:rsid w:val="00704F93"/>
    <w:rsid w:val="00705066"/>
    <w:rsid w:val="00705163"/>
    <w:rsid w:val="00705B96"/>
    <w:rsid w:val="007070E4"/>
    <w:rsid w:val="00707235"/>
    <w:rsid w:val="0070752A"/>
    <w:rsid w:val="00707582"/>
    <w:rsid w:val="00707772"/>
    <w:rsid w:val="00707A02"/>
    <w:rsid w:val="00707B0E"/>
    <w:rsid w:val="00707C1B"/>
    <w:rsid w:val="00707CE1"/>
    <w:rsid w:val="00707D9B"/>
    <w:rsid w:val="00707EBB"/>
    <w:rsid w:val="00710065"/>
    <w:rsid w:val="007109C2"/>
    <w:rsid w:val="007109CA"/>
    <w:rsid w:val="00710FE9"/>
    <w:rsid w:val="00711715"/>
    <w:rsid w:val="007120A4"/>
    <w:rsid w:val="00712EF4"/>
    <w:rsid w:val="007132C1"/>
    <w:rsid w:val="007133DB"/>
    <w:rsid w:val="00713503"/>
    <w:rsid w:val="00713AEA"/>
    <w:rsid w:val="0071474C"/>
    <w:rsid w:val="0071485B"/>
    <w:rsid w:val="00714C1C"/>
    <w:rsid w:val="00714D46"/>
    <w:rsid w:val="00714EAE"/>
    <w:rsid w:val="007159CB"/>
    <w:rsid w:val="00715A00"/>
    <w:rsid w:val="00715ABB"/>
    <w:rsid w:val="00715F57"/>
    <w:rsid w:val="007161AA"/>
    <w:rsid w:val="00716A10"/>
    <w:rsid w:val="00716B2B"/>
    <w:rsid w:val="00716F62"/>
    <w:rsid w:val="00717965"/>
    <w:rsid w:val="00720A38"/>
    <w:rsid w:val="00721245"/>
    <w:rsid w:val="00721447"/>
    <w:rsid w:val="0072186E"/>
    <w:rsid w:val="00721C27"/>
    <w:rsid w:val="00721E20"/>
    <w:rsid w:val="00722102"/>
    <w:rsid w:val="00722AF8"/>
    <w:rsid w:val="00722F76"/>
    <w:rsid w:val="00723DC7"/>
    <w:rsid w:val="00724187"/>
    <w:rsid w:val="00724902"/>
    <w:rsid w:val="00724C5F"/>
    <w:rsid w:val="00725414"/>
    <w:rsid w:val="0072555A"/>
    <w:rsid w:val="0072584F"/>
    <w:rsid w:val="0072588D"/>
    <w:rsid w:val="00726900"/>
    <w:rsid w:val="00727064"/>
    <w:rsid w:val="0072723E"/>
    <w:rsid w:val="00727744"/>
    <w:rsid w:val="00730137"/>
    <w:rsid w:val="007305A3"/>
    <w:rsid w:val="007307DD"/>
    <w:rsid w:val="007308D7"/>
    <w:rsid w:val="00730A25"/>
    <w:rsid w:val="00730F1B"/>
    <w:rsid w:val="00731358"/>
    <w:rsid w:val="00731B1B"/>
    <w:rsid w:val="00731DFC"/>
    <w:rsid w:val="0073297A"/>
    <w:rsid w:val="00733605"/>
    <w:rsid w:val="007337B4"/>
    <w:rsid w:val="00733F09"/>
    <w:rsid w:val="007341BE"/>
    <w:rsid w:val="00734215"/>
    <w:rsid w:val="007345AC"/>
    <w:rsid w:val="00735054"/>
    <w:rsid w:val="00735324"/>
    <w:rsid w:val="0073650E"/>
    <w:rsid w:val="007365AE"/>
    <w:rsid w:val="007367A2"/>
    <w:rsid w:val="00736BEC"/>
    <w:rsid w:val="007370E2"/>
    <w:rsid w:val="00740065"/>
    <w:rsid w:val="007412D1"/>
    <w:rsid w:val="00741411"/>
    <w:rsid w:val="00741697"/>
    <w:rsid w:val="00741731"/>
    <w:rsid w:val="00742B7B"/>
    <w:rsid w:val="00742BCD"/>
    <w:rsid w:val="00742E6D"/>
    <w:rsid w:val="00743760"/>
    <w:rsid w:val="0074401D"/>
    <w:rsid w:val="007440D0"/>
    <w:rsid w:val="00744747"/>
    <w:rsid w:val="0074496A"/>
    <w:rsid w:val="00744A62"/>
    <w:rsid w:val="00744B16"/>
    <w:rsid w:val="00744B24"/>
    <w:rsid w:val="00744B75"/>
    <w:rsid w:val="00744D8C"/>
    <w:rsid w:val="00745170"/>
    <w:rsid w:val="00745727"/>
    <w:rsid w:val="0074601A"/>
    <w:rsid w:val="0074601C"/>
    <w:rsid w:val="00746189"/>
    <w:rsid w:val="00746344"/>
    <w:rsid w:val="0074664F"/>
    <w:rsid w:val="00746BD8"/>
    <w:rsid w:val="00747055"/>
    <w:rsid w:val="00747410"/>
    <w:rsid w:val="00747D17"/>
    <w:rsid w:val="00751154"/>
    <w:rsid w:val="0075118C"/>
    <w:rsid w:val="00751385"/>
    <w:rsid w:val="00751EC4"/>
    <w:rsid w:val="0075234B"/>
    <w:rsid w:val="00752598"/>
    <w:rsid w:val="0075268F"/>
    <w:rsid w:val="0075284C"/>
    <w:rsid w:val="00752C43"/>
    <w:rsid w:val="00752F7B"/>
    <w:rsid w:val="007531A2"/>
    <w:rsid w:val="007533F0"/>
    <w:rsid w:val="007534DB"/>
    <w:rsid w:val="007535A6"/>
    <w:rsid w:val="00753FD3"/>
    <w:rsid w:val="0075408E"/>
    <w:rsid w:val="007549C8"/>
    <w:rsid w:val="00754F15"/>
    <w:rsid w:val="00754FC8"/>
    <w:rsid w:val="0075507D"/>
    <w:rsid w:val="00755204"/>
    <w:rsid w:val="0075539F"/>
    <w:rsid w:val="0075677E"/>
    <w:rsid w:val="00756AB4"/>
    <w:rsid w:val="00756E65"/>
    <w:rsid w:val="00756EB9"/>
    <w:rsid w:val="00757393"/>
    <w:rsid w:val="00757505"/>
    <w:rsid w:val="00757F16"/>
    <w:rsid w:val="007600D5"/>
    <w:rsid w:val="0076052C"/>
    <w:rsid w:val="00760BC0"/>
    <w:rsid w:val="00761229"/>
    <w:rsid w:val="007617CC"/>
    <w:rsid w:val="007619BD"/>
    <w:rsid w:val="00761C79"/>
    <w:rsid w:val="00761CC5"/>
    <w:rsid w:val="00762257"/>
    <w:rsid w:val="00762414"/>
    <w:rsid w:val="007626E2"/>
    <w:rsid w:val="00762793"/>
    <w:rsid w:val="007627DF"/>
    <w:rsid w:val="00762F12"/>
    <w:rsid w:val="007631DD"/>
    <w:rsid w:val="00763356"/>
    <w:rsid w:val="00763679"/>
    <w:rsid w:val="00763BAE"/>
    <w:rsid w:val="0076435B"/>
    <w:rsid w:val="00764667"/>
    <w:rsid w:val="0076488A"/>
    <w:rsid w:val="00764989"/>
    <w:rsid w:val="0076569A"/>
    <w:rsid w:val="00765C8E"/>
    <w:rsid w:val="00765FB4"/>
    <w:rsid w:val="00765FD3"/>
    <w:rsid w:val="007660DA"/>
    <w:rsid w:val="00766717"/>
    <w:rsid w:val="00766A7B"/>
    <w:rsid w:val="00766D79"/>
    <w:rsid w:val="00766E31"/>
    <w:rsid w:val="00767229"/>
    <w:rsid w:val="007672CD"/>
    <w:rsid w:val="00767AD7"/>
    <w:rsid w:val="00767C3C"/>
    <w:rsid w:val="00770080"/>
    <w:rsid w:val="007704B1"/>
    <w:rsid w:val="00770B4F"/>
    <w:rsid w:val="00770CBB"/>
    <w:rsid w:val="00771CB9"/>
    <w:rsid w:val="00772276"/>
    <w:rsid w:val="007723F4"/>
    <w:rsid w:val="0077260C"/>
    <w:rsid w:val="0077282D"/>
    <w:rsid w:val="00772AC1"/>
    <w:rsid w:val="00772B4E"/>
    <w:rsid w:val="00772B8E"/>
    <w:rsid w:val="00772D72"/>
    <w:rsid w:val="0077307A"/>
    <w:rsid w:val="007730BF"/>
    <w:rsid w:val="007730D6"/>
    <w:rsid w:val="007735CF"/>
    <w:rsid w:val="00773647"/>
    <w:rsid w:val="0077388C"/>
    <w:rsid w:val="00773AA5"/>
    <w:rsid w:val="00773BD5"/>
    <w:rsid w:val="0077446A"/>
    <w:rsid w:val="00774735"/>
    <w:rsid w:val="00774AFA"/>
    <w:rsid w:val="00775212"/>
    <w:rsid w:val="0077576B"/>
    <w:rsid w:val="00775D9C"/>
    <w:rsid w:val="00776B03"/>
    <w:rsid w:val="00776DB6"/>
    <w:rsid w:val="00777318"/>
    <w:rsid w:val="007776D0"/>
    <w:rsid w:val="0077779B"/>
    <w:rsid w:val="00777B6F"/>
    <w:rsid w:val="00777EF5"/>
    <w:rsid w:val="00777FDC"/>
    <w:rsid w:val="00780252"/>
    <w:rsid w:val="0078048A"/>
    <w:rsid w:val="00780825"/>
    <w:rsid w:val="007808E8"/>
    <w:rsid w:val="0078090E"/>
    <w:rsid w:val="00780BD9"/>
    <w:rsid w:val="007812B6"/>
    <w:rsid w:val="00781968"/>
    <w:rsid w:val="00781BDE"/>
    <w:rsid w:val="00782707"/>
    <w:rsid w:val="0078272F"/>
    <w:rsid w:val="00782B4C"/>
    <w:rsid w:val="00782D93"/>
    <w:rsid w:val="00783087"/>
    <w:rsid w:val="00783433"/>
    <w:rsid w:val="007836F4"/>
    <w:rsid w:val="00784146"/>
    <w:rsid w:val="0078426D"/>
    <w:rsid w:val="00784370"/>
    <w:rsid w:val="00784D6F"/>
    <w:rsid w:val="00784FE9"/>
    <w:rsid w:val="00785BAF"/>
    <w:rsid w:val="007863BA"/>
    <w:rsid w:val="00786A9D"/>
    <w:rsid w:val="007870AE"/>
    <w:rsid w:val="00787235"/>
    <w:rsid w:val="007872D4"/>
    <w:rsid w:val="0078772F"/>
    <w:rsid w:val="0078787B"/>
    <w:rsid w:val="00787C96"/>
    <w:rsid w:val="00787EB9"/>
    <w:rsid w:val="00787FDC"/>
    <w:rsid w:val="00790573"/>
    <w:rsid w:val="00790953"/>
    <w:rsid w:val="00790D2A"/>
    <w:rsid w:val="00790F1B"/>
    <w:rsid w:val="00791A89"/>
    <w:rsid w:val="00791C2D"/>
    <w:rsid w:val="00791E72"/>
    <w:rsid w:val="0079228D"/>
    <w:rsid w:val="00792529"/>
    <w:rsid w:val="007926D0"/>
    <w:rsid w:val="00793095"/>
    <w:rsid w:val="00793356"/>
    <w:rsid w:val="0079363E"/>
    <w:rsid w:val="007938E0"/>
    <w:rsid w:val="007939B1"/>
    <w:rsid w:val="0079412A"/>
    <w:rsid w:val="00794AB5"/>
    <w:rsid w:val="00795198"/>
    <w:rsid w:val="007954EB"/>
    <w:rsid w:val="00795505"/>
    <w:rsid w:val="007955BC"/>
    <w:rsid w:val="00795696"/>
    <w:rsid w:val="007963ED"/>
    <w:rsid w:val="00796731"/>
    <w:rsid w:val="007968D4"/>
    <w:rsid w:val="0079711D"/>
    <w:rsid w:val="007A0733"/>
    <w:rsid w:val="007A0808"/>
    <w:rsid w:val="007A0B9D"/>
    <w:rsid w:val="007A0EFB"/>
    <w:rsid w:val="007A105A"/>
    <w:rsid w:val="007A1262"/>
    <w:rsid w:val="007A1CBD"/>
    <w:rsid w:val="007A1DA8"/>
    <w:rsid w:val="007A1E58"/>
    <w:rsid w:val="007A1F10"/>
    <w:rsid w:val="007A233A"/>
    <w:rsid w:val="007A24A4"/>
    <w:rsid w:val="007A3A10"/>
    <w:rsid w:val="007A3B26"/>
    <w:rsid w:val="007A3EEC"/>
    <w:rsid w:val="007A4D0A"/>
    <w:rsid w:val="007A4DA4"/>
    <w:rsid w:val="007A4DC3"/>
    <w:rsid w:val="007A4DE0"/>
    <w:rsid w:val="007A4E97"/>
    <w:rsid w:val="007A5359"/>
    <w:rsid w:val="007A5827"/>
    <w:rsid w:val="007A5979"/>
    <w:rsid w:val="007A5A8B"/>
    <w:rsid w:val="007A6591"/>
    <w:rsid w:val="007A6B40"/>
    <w:rsid w:val="007A73B2"/>
    <w:rsid w:val="007A7489"/>
    <w:rsid w:val="007A755B"/>
    <w:rsid w:val="007A76F7"/>
    <w:rsid w:val="007A7B03"/>
    <w:rsid w:val="007A7E94"/>
    <w:rsid w:val="007B00DD"/>
    <w:rsid w:val="007B03B0"/>
    <w:rsid w:val="007B0C93"/>
    <w:rsid w:val="007B0EF8"/>
    <w:rsid w:val="007B0F6F"/>
    <w:rsid w:val="007B1051"/>
    <w:rsid w:val="007B1EB6"/>
    <w:rsid w:val="007B2453"/>
    <w:rsid w:val="007B2691"/>
    <w:rsid w:val="007B285D"/>
    <w:rsid w:val="007B35AF"/>
    <w:rsid w:val="007B38AB"/>
    <w:rsid w:val="007B38E5"/>
    <w:rsid w:val="007B3B0E"/>
    <w:rsid w:val="007B3D12"/>
    <w:rsid w:val="007B3E1C"/>
    <w:rsid w:val="007B3E78"/>
    <w:rsid w:val="007B4111"/>
    <w:rsid w:val="007B4338"/>
    <w:rsid w:val="007B5051"/>
    <w:rsid w:val="007B51EE"/>
    <w:rsid w:val="007B59D3"/>
    <w:rsid w:val="007B5FCF"/>
    <w:rsid w:val="007B64E6"/>
    <w:rsid w:val="007B6954"/>
    <w:rsid w:val="007B70F3"/>
    <w:rsid w:val="007B7476"/>
    <w:rsid w:val="007B79CD"/>
    <w:rsid w:val="007B79D4"/>
    <w:rsid w:val="007C025C"/>
    <w:rsid w:val="007C032D"/>
    <w:rsid w:val="007C126E"/>
    <w:rsid w:val="007C1375"/>
    <w:rsid w:val="007C1954"/>
    <w:rsid w:val="007C1CBE"/>
    <w:rsid w:val="007C2134"/>
    <w:rsid w:val="007C23FA"/>
    <w:rsid w:val="007C2715"/>
    <w:rsid w:val="007C2744"/>
    <w:rsid w:val="007C2FCE"/>
    <w:rsid w:val="007C3551"/>
    <w:rsid w:val="007C3B7A"/>
    <w:rsid w:val="007C3CF7"/>
    <w:rsid w:val="007C3F16"/>
    <w:rsid w:val="007C42C6"/>
    <w:rsid w:val="007C4D09"/>
    <w:rsid w:val="007C5042"/>
    <w:rsid w:val="007C5449"/>
    <w:rsid w:val="007C55C4"/>
    <w:rsid w:val="007C60D4"/>
    <w:rsid w:val="007C626B"/>
    <w:rsid w:val="007C64B2"/>
    <w:rsid w:val="007C6C9B"/>
    <w:rsid w:val="007C6DB7"/>
    <w:rsid w:val="007C7542"/>
    <w:rsid w:val="007C77B9"/>
    <w:rsid w:val="007C7CE0"/>
    <w:rsid w:val="007C7D80"/>
    <w:rsid w:val="007C7EE6"/>
    <w:rsid w:val="007D024F"/>
    <w:rsid w:val="007D02DA"/>
    <w:rsid w:val="007D051D"/>
    <w:rsid w:val="007D090D"/>
    <w:rsid w:val="007D0987"/>
    <w:rsid w:val="007D0BA6"/>
    <w:rsid w:val="007D12E4"/>
    <w:rsid w:val="007D14A4"/>
    <w:rsid w:val="007D155F"/>
    <w:rsid w:val="007D19B1"/>
    <w:rsid w:val="007D1C75"/>
    <w:rsid w:val="007D2092"/>
    <w:rsid w:val="007D25CA"/>
    <w:rsid w:val="007D25EF"/>
    <w:rsid w:val="007D2A18"/>
    <w:rsid w:val="007D4C0A"/>
    <w:rsid w:val="007D4D80"/>
    <w:rsid w:val="007D53C8"/>
    <w:rsid w:val="007D5502"/>
    <w:rsid w:val="007D57FA"/>
    <w:rsid w:val="007D5D17"/>
    <w:rsid w:val="007D5F49"/>
    <w:rsid w:val="007D6A4A"/>
    <w:rsid w:val="007D6F36"/>
    <w:rsid w:val="007D7147"/>
    <w:rsid w:val="007D7A8F"/>
    <w:rsid w:val="007D7B67"/>
    <w:rsid w:val="007E0552"/>
    <w:rsid w:val="007E08F1"/>
    <w:rsid w:val="007E0CC4"/>
    <w:rsid w:val="007E10F3"/>
    <w:rsid w:val="007E1146"/>
    <w:rsid w:val="007E1476"/>
    <w:rsid w:val="007E147C"/>
    <w:rsid w:val="007E186F"/>
    <w:rsid w:val="007E1F3E"/>
    <w:rsid w:val="007E2A15"/>
    <w:rsid w:val="007E2C14"/>
    <w:rsid w:val="007E3397"/>
    <w:rsid w:val="007E3467"/>
    <w:rsid w:val="007E39FD"/>
    <w:rsid w:val="007E413D"/>
    <w:rsid w:val="007E53AD"/>
    <w:rsid w:val="007E5568"/>
    <w:rsid w:val="007E5816"/>
    <w:rsid w:val="007E59F5"/>
    <w:rsid w:val="007E619B"/>
    <w:rsid w:val="007E663F"/>
    <w:rsid w:val="007E67CB"/>
    <w:rsid w:val="007E6FEF"/>
    <w:rsid w:val="007E70DA"/>
    <w:rsid w:val="007E71FD"/>
    <w:rsid w:val="007E737D"/>
    <w:rsid w:val="007F04EE"/>
    <w:rsid w:val="007F07CF"/>
    <w:rsid w:val="007F0CE7"/>
    <w:rsid w:val="007F1248"/>
    <w:rsid w:val="007F1F71"/>
    <w:rsid w:val="007F2434"/>
    <w:rsid w:val="007F254A"/>
    <w:rsid w:val="007F2E80"/>
    <w:rsid w:val="007F2EB0"/>
    <w:rsid w:val="007F2F78"/>
    <w:rsid w:val="007F3320"/>
    <w:rsid w:val="007F33C4"/>
    <w:rsid w:val="007F3452"/>
    <w:rsid w:val="007F347C"/>
    <w:rsid w:val="007F447E"/>
    <w:rsid w:val="007F4507"/>
    <w:rsid w:val="007F469E"/>
    <w:rsid w:val="007F474E"/>
    <w:rsid w:val="007F4B4A"/>
    <w:rsid w:val="007F4FAB"/>
    <w:rsid w:val="007F515A"/>
    <w:rsid w:val="007F5758"/>
    <w:rsid w:val="007F5A15"/>
    <w:rsid w:val="007F6138"/>
    <w:rsid w:val="007F65C6"/>
    <w:rsid w:val="007F7223"/>
    <w:rsid w:val="007F7CC9"/>
    <w:rsid w:val="00800075"/>
    <w:rsid w:val="00800A37"/>
    <w:rsid w:val="00800C80"/>
    <w:rsid w:val="008012E9"/>
    <w:rsid w:val="0080157A"/>
    <w:rsid w:val="0080163C"/>
    <w:rsid w:val="00801C40"/>
    <w:rsid w:val="00801DFD"/>
    <w:rsid w:val="00802F25"/>
    <w:rsid w:val="00803148"/>
    <w:rsid w:val="00803C85"/>
    <w:rsid w:val="00803D7D"/>
    <w:rsid w:val="00803D80"/>
    <w:rsid w:val="00803DAE"/>
    <w:rsid w:val="0080499C"/>
    <w:rsid w:val="00804DE9"/>
    <w:rsid w:val="00804FCE"/>
    <w:rsid w:val="00804FDB"/>
    <w:rsid w:val="008052CD"/>
    <w:rsid w:val="00805441"/>
    <w:rsid w:val="00805483"/>
    <w:rsid w:val="008055EB"/>
    <w:rsid w:val="00806369"/>
    <w:rsid w:val="00806D5E"/>
    <w:rsid w:val="00806FD2"/>
    <w:rsid w:val="008072B0"/>
    <w:rsid w:val="0080732E"/>
    <w:rsid w:val="00807774"/>
    <w:rsid w:val="00810176"/>
    <w:rsid w:val="00810719"/>
    <w:rsid w:val="008112FB"/>
    <w:rsid w:val="008114BD"/>
    <w:rsid w:val="00811896"/>
    <w:rsid w:val="00811AD9"/>
    <w:rsid w:val="00811DBD"/>
    <w:rsid w:val="00811E4F"/>
    <w:rsid w:val="008123A0"/>
    <w:rsid w:val="008130D0"/>
    <w:rsid w:val="0081337C"/>
    <w:rsid w:val="0081387D"/>
    <w:rsid w:val="0081393B"/>
    <w:rsid w:val="00813AB1"/>
    <w:rsid w:val="00813C4E"/>
    <w:rsid w:val="00814B14"/>
    <w:rsid w:val="00815972"/>
    <w:rsid w:val="00815A73"/>
    <w:rsid w:val="00815BF6"/>
    <w:rsid w:val="00815FC0"/>
    <w:rsid w:val="00816011"/>
    <w:rsid w:val="00816559"/>
    <w:rsid w:val="008165B0"/>
    <w:rsid w:val="008165F4"/>
    <w:rsid w:val="00816759"/>
    <w:rsid w:val="00816811"/>
    <w:rsid w:val="008168D5"/>
    <w:rsid w:val="00816B35"/>
    <w:rsid w:val="008172D2"/>
    <w:rsid w:val="00817FA5"/>
    <w:rsid w:val="00820316"/>
    <w:rsid w:val="00820369"/>
    <w:rsid w:val="00820A58"/>
    <w:rsid w:val="00820B6D"/>
    <w:rsid w:val="00820CA2"/>
    <w:rsid w:val="008212C1"/>
    <w:rsid w:val="008218A0"/>
    <w:rsid w:val="008218AF"/>
    <w:rsid w:val="00821EF9"/>
    <w:rsid w:val="00821F90"/>
    <w:rsid w:val="0082218B"/>
    <w:rsid w:val="00822A04"/>
    <w:rsid w:val="00822DFE"/>
    <w:rsid w:val="00823084"/>
    <w:rsid w:val="008238CC"/>
    <w:rsid w:val="00823B6E"/>
    <w:rsid w:val="00823E9B"/>
    <w:rsid w:val="0082438F"/>
    <w:rsid w:val="00824EA9"/>
    <w:rsid w:val="00824FA6"/>
    <w:rsid w:val="00825357"/>
    <w:rsid w:val="00825A36"/>
    <w:rsid w:val="00826504"/>
    <w:rsid w:val="00826CA3"/>
    <w:rsid w:val="0082754D"/>
    <w:rsid w:val="0082755F"/>
    <w:rsid w:val="008277A1"/>
    <w:rsid w:val="00827A1E"/>
    <w:rsid w:val="00827B2D"/>
    <w:rsid w:val="00827E7E"/>
    <w:rsid w:val="0082E5DB"/>
    <w:rsid w:val="008308BA"/>
    <w:rsid w:val="00830F41"/>
    <w:rsid w:val="0083170F"/>
    <w:rsid w:val="00831752"/>
    <w:rsid w:val="00831998"/>
    <w:rsid w:val="00831A08"/>
    <w:rsid w:val="00831B09"/>
    <w:rsid w:val="00832511"/>
    <w:rsid w:val="0083275C"/>
    <w:rsid w:val="0083279B"/>
    <w:rsid w:val="00832EB0"/>
    <w:rsid w:val="00833254"/>
    <w:rsid w:val="00833DEA"/>
    <w:rsid w:val="00833EDB"/>
    <w:rsid w:val="00834567"/>
    <w:rsid w:val="00834800"/>
    <w:rsid w:val="00834B2A"/>
    <w:rsid w:val="00834B83"/>
    <w:rsid w:val="00834C45"/>
    <w:rsid w:val="00834F0C"/>
    <w:rsid w:val="00835780"/>
    <w:rsid w:val="00835EE4"/>
    <w:rsid w:val="008360BF"/>
    <w:rsid w:val="0083642E"/>
    <w:rsid w:val="0083688D"/>
    <w:rsid w:val="00836A17"/>
    <w:rsid w:val="00836CF8"/>
    <w:rsid w:val="00836FE2"/>
    <w:rsid w:val="00837079"/>
    <w:rsid w:val="008374D3"/>
    <w:rsid w:val="008377A7"/>
    <w:rsid w:val="0083796D"/>
    <w:rsid w:val="00837B18"/>
    <w:rsid w:val="008408CB"/>
    <w:rsid w:val="008410E8"/>
    <w:rsid w:val="00841323"/>
    <w:rsid w:val="0084173D"/>
    <w:rsid w:val="00841CC7"/>
    <w:rsid w:val="00841F67"/>
    <w:rsid w:val="00842087"/>
    <w:rsid w:val="008425B5"/>
    <w:rsid w:val="008427AE"/>
    <w:rsid w:val="00842AFE"/>
    <w:rsid w:val="008430E3"/>
    <w:rsid w:val="008432F4"/>
    <w:rsid w:val="008438AE"/>
    <w:rsid w:val="00843D69"/>
    <w:rsid w:val="00843D80"/>
    <w:rsid w:val="00843F36"/>
    <w:rsid w:val="0084402D"/>
    <w:rsid w:val="00844178"/>
    <w:rsid w:val="008442E2"/>
    <w:rsid w:val="00844466"/>
    <w:rsid w:val="00844727"/>
    <w:rsid w:val="0084536A"/>
    <w:rsid w:val="00845B41"/>
    <w:rsid w:val="00845CC5"/>
    <w:rsid w:val="00846888"/>
    <w:rsid w:val="00846933"/>
    <w:rsid w:val="00846C71"/>
    <w:rsid w:val="0084722E"/>
    <w:rsid w:val="008477A7"/>
    <w:rsid w:val="00847C1D"/>
    <w:rsid w:val="00847CD5"/>
    <w:rsid w:val="00847EBA"/>
    <w:rsid w:val="00850751"/>
    <w:rsid w:val="00850D93"/>
    <w:rsid w:val="00851D68"/>
    <w:rsid w:val="00851EAA"/>
    <w:rsid w:val="0085216F"/>
    <w:rsid w:val="008527BA"/>
    <w:rsid w:val="0085292D"/>
    <w:rsid w:val="008535F3"/>
    <w:rsid w:val="00854115"/>
    <w:rsid w:val="0085448A"/>
    <w:rsid w:val="00854D71"/>
    <w:rsid w:val="008550D1"/>
    <w:rsid w:val="00855251"/>
    <w:rsid w:val="0085526C"/>
    <w:rsid w:val="008556A9"/>
    <w:rsid w:val="008565E4"/>
    <w:rsid w:val="00856A38"/>
    <w:rsid w:val="00856AC9"/>
    <w:rsid w:val="00856EE2"/>
    <w:rsid w:val="00857312"/>
    <w:rsid w:val="008576B1"/>
    <w:rsid w:val="008600D9"/>
    <w:rsid w:val="008601E2"/>
    <w:rsid w:val="008603B6"/>
    <w:rsid w:val="00860D45"/>
    <w:rsid w:val="00860F58"/>
    <w:rsid w:val="008612F1"/>
    <w:rsid w:val="008613BE"/>
    <w:rsid w:val="00861D95"/>
    <w:rsid w:val="008620C0"/>
    <w:rsid w:val="00862467"/>
    <w:rsid w:val="008624D7"/>
    <w:rsid w:val="008627EC"/>
    <w:rsid w:val="00863322"/>
    <w:rsid w:val="0086427E"/>
    <w:rsid w:val="00864814"/>
    <w:rsid w:val="00864B3C"/>
    <w:rsid w:val="00864D33"/>
    <w:rsid w:val="0086513F"/>
    <w:rsid w:val="0086520D"/>
    <w:rsid w:val="00865212"/>
    <w:rsid w:val="008654A9"/>
    <w:rsid w:val="008658F8"/>
    <w:rsid w:val="00866692"/>
    <w:rsid w:val="00866D4A"/>
    <w:rsid w:val="00867505"/>
    <w:rsid w:val="00867DB3"/>
    <w:rsid w:val="00867ED1"/>
    <w:rsid w:val="00870441"/>
    <w:rsid w:val="008719D8"/>
    <w:rsid w:val="00871D91"/>
    <w:rsid w:val="008721CC"/>
    <w:rsid w:val="0087257C"/>
    <w:rsid w:val="0087270B"/>
    <w:rsid w:val="00873854"/>
    <w:rsid w:val="00873881"/>
    <w:rsid w:val="0087422D"/>
    <w:rsid w:val="00874997"/>
    <w:rsid w:val="00874C89"/>
    <w:rsid w:val="008754EF"/>
    <w:rsid w:val="0087588A"/>
    <w:rsid w:val="00876511"/>
    <w:rsid w:val="008768D2"/>
    <w:rsid w:val="00876B1B"/>
    <w:rsid w:val="00877168"/>
    <w:rsid w:val="00877742"/>
    <w:rsid w:val="008778F3"/>
    <w:rsid w:val="008779F9"/>
    <w:rsid w:val="008809E9"/>
    <w:rsid w:val="008809FB"/>
    <w:rsid w:val="008818A9"/>
    <w:rsid w:val="00881EE4"/>
    <w:rsid w:val="00881F89"/>
    <w:rsid w:val="0088209C"/>
    <w:rsid w:val="00882A7F"/>
    <w:rsid w:val="00882B22"/>
    <w:rsid w:val="00882B9B"/>
    <w:rsid w:val="00882F10"/>
    <w:rsid w:val="00882F8A"/>
    <w:rsid w:val="008830C3"/>
    <w:rsid w:val="0088325F"/>
    <w:rsid w:val="0088443A"/>
    <w:rsid w:val="008847AD"/>
    <w:rsid w:val="00884F19"/>
    <w:rsid w:val="00885777"/>
    <w:rsid w:val="00885C0C"/>
    <w:rsid w:val="00885C8D"/>
    <w:rsid w:val="00885E42"/>
    <w:rsid w:val="008868D0"/>
    <w:rsid w:val="00886A93"/>
    <w:rsid w:val="00886EBC"/>
    <w:rsid w:val="0088711E"/>
    <w:rsid w:val="0088764B"/>
    <w:rsid w:val="008901CA"/>
    <w:rsid w:val="00890963"/>
    <w:rsid w:val="00890989"/>
    <w:rsid w:val="00890B20"/>
    <w:rsid w:val="008914CA"/>
    <w:rsid w:val="00891C98"/>
    <w:rsid w:val="00891D4C"/>
    <w:rsid w:val="00891DB6"/>
    <w:rsid w:val="008926FA"/>
    <w:rsid w:val="00892865"/>
    <w:rsid w:val="008928C5"/>
    <w:rsid w:val="008929B7"/>
    <w:rsid w:val="00892F40"/>
    <w:rsid w:val="00892FD6"/>
    <w:rsid w:val="0089300D"/>
    <w:rsid w:val="00893267"/>
    <w:rsid w:val="0089335F"/>
    <w:rsid w:val="008948FC"/>
    <w:rsid w:val="00894DF9"/>
    <w:rsid w:val="008954DB"/>
    <w:rsid w:val="008959E5"/>
    <w:rsid w:val="00895A38"/>
    <w:rsid w:val="00895C39"/>
    <w:rsid w:val="00895E09"/>
    <w:rsid w:val="0089647E"/>
    <w:rsid w:val="008969C3"/>
    <w:rsid w:val="008A013E"/>
    <w:rsid w:val="008A07C0"/>
    <w:rsid w:val="008A0FE8"/>
    <w:rsid w:val="008A12B8"/>
    <w:rsid w:val="008A1478"/>
    <w:rsid w:val="008A1E42"/>
    <w:rsid w:val="008A20B0"/>
    <w:rsid w:val="008A237C"/>
    <w:rsid w:val="008A2407"/>
    <w:rsid w:val="008A2720"/>
    <w:rsid w:val="008A278A"/>
    <w:rsid w:val="008A2D57"/>
    <w:rsid w:val="008A300D"/>
    <w:rsid w:val="008A3384"/>
    <w:rsid w:val="008A3443"/>
    <w:rsid w:val="008A3488"/>
    <w:rsid w:val="008A34E2"/>
    <w:rsid w:val="008A3830"/>
    <w:rsid w:val="008A39E6"/>
    <w:rsid w:val="008A3A4D"/>
    <w:rsid w:val="008A3B05"/>
    <w:rsid w:val="008A3B99"/>
    <w:rsid w:val="008A3EC4"/>
    <w:rsid w:val="008A3FBC"/>
    <w:rsid w:val="008A4157"/>
    <w:rsid w:val="008A44D2"/>
    <w:rsid w:val="008A4B6D"/>
    <w:rsid w:val="008A5394"/>
    <w:rsid w:val="008A5F7F"/>
    <w:rsid w:val="008A6181"/>
    <w:rsid w:val="008A6183"/>
    <w:rsid w:val="008A654A"/>
    <w:rsid w:val="008A68E7"/>
    <w:rsid w:val="008A6EE5"/>
    <w:rsid w:val="008A6F22"/>
    <w:rsid w:val="008A71D0"/>
    <w:rsid w:val="008A7531"/>
    <w:rsid w:val="008A7D78"/>
    <w:rsid w:val="008B0463"/>
    <w:rsid w:val="008B083D"/>
    <w:rsid w:val="008B1532"/>
    <w:rsid w:val="008B19A5"/>
    <w:rsid w:val="008B1BF9"/>
    <w:rsid w:val="008B1FC7"/>
    <w:rsid w:val="008B2AFA"/>
    <w:rsid w:val="008B2C10"/>
    <w:rsid w:val="008B2EE5"/>
    <w:rsid w:val="008B3118"/>
    <w:rsid w:val="008B354B"/>
    <w:rsid w:val="008B37E3"/>
    <w:rsid w:val="008B3D6B"/>
    <w:rsid w:val="008B3F4A"/>
    <w:rsid w:val="008B433B"/>
    <w:rsid w:val="008B48B4"/>
    <w:rsid w:val="008B48CA"/>
    <w:rsid w:val="008B4A0E"/>
    <w:rsid w:val="008B4B22"/>
    <w:rsid w:val="008B4CA0"/>
    <w:rsid w:val="008B4EE7"/>
    <w:rsid w:val="008B5720"/>
    <w:rsid w:val="008B58A5"/>
    <w:rsid w:val="008B590B"/>
    <w:rsid w:val="008B5C02"/>
    <w:rsid w:val="008B5CC1"/>
    <w:rsid w:val="008B5ED7"/>
    <w:rsid w:val="008B6804"/>
    <w:rsid w:val="008B6842"/>
    <w:rsid w:val="008B76B7"/>
    <w:rsid w:val="008B7722"/>
    <w:rsid w:val="008C02E8"/>
    <w:rsid w:val="008C0378"/>
    <w:rsid w:val="008C044C"/>
    <w:rsid w:val="008C0528"/>
    <w:rsid w:val="008C0FB1"/>
    <w:rsid w:val="008C11D9"/>
    <w:rsid w:val="008C1746"/>
    <w:rsid w:val="008C1B14"/>
    <w:rsid w:val="008C1F72"/>
    <w:rsid w:val="008C2C28"/>
    <w:rsid w:val="008C2FDE"/>
    <w:rsid w:val="008C3096"/>
    <w:rsid w:val="008C37E1"/>
    <w:rsid w:val="008C38F3"/>
    <w:rsid w:val="008C3C5E"/>
    <w:rsid w:val="008C3CFA"/>
    <w:rsid w:val="008C3E2F"/>
    <w:rsid w:val="008C4645"/>
    <w:rsid w:val="008C4BB4"/>
    <w:rsid w:val="008C50DB"/>
    <w:rsid w:val="008C5597"/>
    <w:rsid w:val="008C5A23"/>
    <w:rsid w:val="008C5F55"/>
    <w:rsid w:val="008C6A5F"/>
    <w:rsid w:val="008C6A83"/>
    <w:rsid w:val="008C6EDD"/>
    <w:rsid w:val="008C729A"/>
    <w:rsid w:val="008C7717"/>
    <w:rsid w:val="008C771F"/>
    <w:rsid w:val="008C7C36"/>
    <w:rsid w:val="008D0249"/>
    <w:rsid w:val="008D0972"/>
    <w:rsid w:val="008D13BD"/>
    <w:rsid w:val="008D1618"/>
    <w:rsid w:val="008D18E4"/>
    <w:rsid w:val="008D1A15"/>
    <w:rsid w:val="008D1AA4"/>
    <w:rsid w:val="008D2044"/>
    <w:rsid w:val="008D219B"/>
    <w:rsid w:val="008D2227"/>
    <w:rsid w:val="008D2DB1"/>
    <w:rsid w:val="008D2F6B"/>
    <w:rsid w:val="008D313B"/>
    <w:rsid w:val="008D351C"/>
    <w:rsid w:val="008D3B8B"/>
    <w:rsid w:val="008D3C5D"/>
    <w:rsid w:val="008D3F7C"/>
    <w:rsid w:val="008D3FB4"/>
    <w:rsid w:val="008D4579"/>
    <w:rsid w:val="008D4845"/>
    <w:rsid w:val="008D4E96"/>
    <w:rsid w:val="008D51B0"/>
    <w:rsid w:val="008D5367"/>
    <w:rsid w:val="008D5687"/>
    <w:rsid w:val="008D587C"/>
    <w:rsid w:val="008D5E6B"/>
    <w:rsid w:val="008D5F92"/>
    <w:rsid w:val="008D693F"/>
    <w:rsid w:val="008D6AA4"/>
    <w:rsid w:val="008D6F72"/>
    <w:rsid w:val="008D748E"/>
    <w:rsid w:val="008D7A43"/>
    <w:rsid w:val="008E0829"/>
    <w:rsid w:val="008E0929"/>
    <w:rsid w:val="008E0DF4"/>
    <w:rsid w:val="008E1339"/>
    <w:rsid w:val="008E1A73"/>
    <w:rsid w:val="008E1B3B"/>
    <w:rsid w:val="008E1C33"/>
    <w:rsid w:val="008E1F24"/>
    <w:rsid w:val="008E2DE1"/>
    <w:rsid w:val="008E3627"/>
    <w:rsid w:val="008E386C"/>
    <w:rsid w:val="008E3870"/>
    <w:rsid w:val="008E49ED"/>
    <w:rsid w:val="008E4A0D"/>
    <w:rsid w:val="008E4F48"/>
    <w:rsid w:val="008E50AD"/>
    <w:rsid w:val="008E5572"/>
    <w:rsid w:val="008E6148"/>
    <w:rsid w:val="008E6641"/>
    <w:rsid w:val="008E66BF"/>
    <w:rsid w:val="008E6D3D"/>
    <w:rsid w:val="008E6E49"/>
    <w:rsid w:val="008E6F8D"/>
    <w:rsid w:val="008E7087"/>
    <w:rsid w:val="008E7106"/>
    <w:rsid w:val="008E733F"/>
    <w:rsid w:val="008E76B4"/>
    <w:rsid w:val="008F135E"/>
    <w:rsid w:val="008F1379"/>
    <w:rsid w:val="008F147B"/>
    <w:rsid w:val="008F1CCD"/>
    <w:rsid w:val="008F1E2F"/>
    <w:rsid w:val="008F2751"/>
    <w:rsid w:val="008F2BDF"/>
    <w:rsid w:val="008F31B9"/>
    <w:rsid w:val="008F32B8"/>
    <w:rsid w:val="008F33CF"/>
    <w:rsid w:val="008F3D92"/>
    <w:rsid w:val="008F4131"/>
    <w:rsid w:val="008F46C4"/>
    <w:rsid w:val="008F4D77"/>
    <w:rsid w:val="008F57E4"/>
    <w:rsid w:val="008F5ABD"/>
    <w:rsid w:val="008F5AD6"/>
    <w:rsid w:val="008F5EBE"/>
    <w:rsid w:val="008F5F93"/>
    <w:rsid w:val="008F6430"/>
    <w:rsid w:val="008F6653"/>
    <w:rsid w:val="008F66C6"/>
    <w:rsid w:val="008F66EE"/>
    <w:rsid w:val="008F6C35"/>
    <w:rsid w:val="008F73E6"/>
    <w:rsid w:val="008F7B78"/>
    <w:rsid w:val="00900A33"/>
    <w:rsid w:val="00900FE6"/>
    <w:rsid w:val="009011CA"/>
    <w:rsid w:val="00901497"/>
    <w:rsid w:val="009017AF"/>
    <w:rsid w:val="00901FC3"/>
    <w:rsid w:val="0090227D"/>
    <w:rsid w:val="009027AB"/>
    <w:rsid w:val="00902884"/>
    <w:rsid w:val="00902FA5"/>
    <w:rsid w:val="00903153"/>
    <w:rsid w:val="00903C74"/>
    <w:rsid w:val="00903D2C"/>
    <w:rsid w:val="00904C9D"/>
    <w:rsid w:val="0090570F"/>
    <w:rsid w:val="0090577D"/>
    <w:rsid w:val="0090603A"/>
    <w:rsid w:val="009073AA"/>
    <w:rsid w:val="00907784"/>
    <w:rsid w:val="00907A0B"/>
    <w:rsid w:val="00907EDF"/>
    <w:rsid w:val="00910439"/>
    <w:rsid w:val="00910817"/>
    <w:rsid w:val="00910B43"/>
    <w:rsid w:val="00910B6E"/>
    <w:rsid w:val="00910B83"/>
    <w:rsid w:val="00910D09"/>
    <w:rsid w:val="009115DB"/>
    <w:rsid w:val="00911B62"/>
    <w:rsid w:val="0091218C"/>
    <w:rsid w:val="0091263E"/>
    <w:rsid w:val="0091278B"/>
    <w:rsid w:val="00912A56"/>
    <w:rsid w:val="00912BD0"/>
    <w:rsid w:val="00912C70"/>
    <w:rsid w:val="0091395E"/>
    <w:rsid w:val="00914191"/>
    <w:rsid w:val="009142DF"/>
    <w:rsid w:val="0091493F"/>
    <w:rsid w:val="009151FB"/>
    <w:rsid w:val="00915396"/>
    <w:rsid w:val="00915837"/>
    <w:rsid w:val="00915A05"/>
    <w:rsid w:val="00915C69"/>
    <w:rsid w:val="00915DF4"/>
    <w:rsid w:val="00916248"/>
    <w:rsid w:val="00916F7D"/>
    <w:rsid w:val="00917432"/>
    <w:rsid w:val="009179F7"/>
    <w:rsid w:val="00920A08"/>
    <w:rsid w:val="00921553"/>
    <w:rsid w:val="00921BF4"/>
    <w:rsid w:val="00921E3C"/>
    <w:rsid w:val="00921EB1"/>
    <w:rsid w:val="00922863"/>
    <w:rsid w:val="00922B3A"/>
    <w:rsid w:val="00922D20"/>
    <w:rsid w:val="0092309E"/>
    <w:rsid w:val="0092342F"/>
    <w:rsid w:val="00923AD2"/>
    <w:rsid w:val="00923AE7"/>
    <w:rsid w:val="00923FE7"/>
    <w:rsid w:val="009246F8"/>
    <w:rsid w:val="00924A4D"/>
    <w:rsid w:val="00924AA9"/>
    <w:rsid w:val="009258AD"/>
    <w:rsid w:val="0092595B"/>
    <w:rsid w:val="00925B09"/>
    <w:rsid w:val="009266EA"/>
    <w:rsid w:val="0092717A"/>
    <w:rsid w:val="00927299"/>
    <w:rsid w:val="009273D2"/>
    <w:rsid w:val="009278B0"/>
    <w:rsid w:val="00930015"/>
    <w:rsid w:val="00930155"/>
    <w:rsid w:val="00930476"/>
    <w:rsid w:val="00930A89"/>
    <w:rsid w:val="00931902"/>
    <w:rsid w:val="00931C8A"/>
    <w:rsid w:val="00931F9E"/>
    <w:rsid w:val="0093210A"/>
    <w:rsid w:val="00932953"/>
    <w:rsid w:val="00932C38"/>
    <w:rsid w:val="009330A2"/>
    <w:rsid w:val="00933293"/>
    <w:rsid w:val="0093363C"/>
    <w:rsid w:val="0093364A"/>
    <w:rsid w:val="009338E3"/>
    <w:rsid w:val="00933AE6"/>
    <w:rsid w:val="00933DB7"/>
    <w:rsid w:val="00934018"/>
    <w:rsid w:val="009340D6"/>
    <w:rsid w:val="00934964"/>
    <w:rsid w:val="0093497D"/>
    <w:rsid w:val="00934DF2"/>
    <w:rsid w:val="00936F83"/>
    <w:rsid w:val="0093716C"/>
    <w:rsid w:val="0093776D"/>
    <w:rsid w:val="00937C43"/>
    <w:rsid w:val="00937CE4"/>
    <w:rsid w:val="0094057B"/>
    <w:rsid w:val="00940619"/>
    <w:rsid w:val="00940797"/>
    <w:rsid w:val="0094086B"/>
    <w:rsid w:val="009408CA"/>
    <w:rsid w:val="00940D4C"/>
    <w:rsid w:val="00940F68"/>
    <w:rsid w:val="009419E5"/>
    <w:rsid w:val="009419F5"/>
    <w:rsid w:val="00941A86"/>
    <w:rsid w:val="00941D73"/>
    <w:rsid w:val="009423E2"/>
    <w:rsid w:val="009437C0"/>
    <w:rsid w:val="00943808"/>
    <w:rsid w:val="009440E6"/>
    <w:rsid w:val="00944356"/>
    <w:rsid w:val="009454BD"/>
    <w:rsid w:val="009459BE"/>
    <w:rsid w:val="00945AF7"/>
    <w:rsid w:val="009465F5"/>
    <w:rsid w:val="009466F4"/>
    <w:rsid w:val="00946946"/>
    <w:rsid w:val="00946E48"/>
    <w:rsid w:val="0095056A"/>
    <w:rsid w:val="00950A70"/>
    <w:rsid w:val="00950D5C"/>
    <w:rsid w:val="009511BA"/>
    <w:rsid w:val="00951252"/>
    <w:rsid w:val="00951255"/>
    <w:rsid w:val="0095142C"/>
    <w:rsid w:val="009516AC"/>
    <w:rsid w:val="00951E89"/>
    <w:rsid w:val="009520FD"/>
    <w:rsid w:val="00952612"/>
    <w:rsid w:val="00952B2C"/>
    <w:rsid w:val="00953990"/>
    <w:rsid w:val="00953D0A"/>
    <w:rsid w:val="0095433E"/>
    <w:rsid w:val="00954F50"/>
    <w:rsid w:val="00955390"/>
    <w:rsid w:val="00955561"/>
    <w:rsid w:val="009555E6"/>
    <w:rsid w:val="00955894"/>
    <w:rsid w:val="00955C43"/>
    <w:rsid w:val="0095617E"/>
    <w:rsid w:val="00956368"/>
    <w:rsid w:val="00956381"/>
    <w:rsid w:val="009565B1"/>
    <w:rsid w:val="00956663"/>
    <w:rsid w:val="009567E3"/>
    <w:rsid w:val="00956845"/>
    <w:rsid w:val="00956DDD"/>
    <w:rsid w:val="00956EEB"/>
    <w:rsid w:val="00956FBA"/>
    <w:rsid w:val="00957696"/>
    <w:rsid w:val="0096059C"/>
    <w:rsid w:val="0096093B"/>
    <w:rsid w:val="00960A31"/>
    <w:rsid w:val="00960ADB"/>
    <w:rsid w:val="009627FE"/>
    <w:rsid w:val="009632CC"/>
    <w:rsid w:val="009632F2"/>
    <w:rsid w:val="009634C4"/>
    <w:rsid w:val="00963757"/>
    <w:rsid w:val="009637D2"/>
    <w:rsid w:val="00963DA2"/>
    <w:rsid w:val="009650A6"/>
    <w:rsid w:val="00965115"/>
    <w:rsid w:val="00965128"/>
    <w:rsid w:val="009651E2"/>
    <w:rsid w:val="00965504"/>
    <w:rsid w:val="009656D7"/>
    <w:rsid w:val="00965BE3"/>
    <w:rsid w:val="00966205"/>
    <w:rsid w:val="009663B3"/>
    <w:rsid w:val="009663C3"/>
    <w:rsid w:val="009665AC"/>
    <w:rsid w:val="0096666B"/>
    <w:rsid w:val="00966A67"/>
    <w:rsid w:val="00966E94"/>
    <w:rsid w:val="009670E4"/>
    <w:rsid w:val="009678A8"/>
    <w:rsid w:val="00967D1C"/>
    <w:rsid w:val="009702FD"/>
    <w:rsid w:val="00970823"/>
    <w:rsid w:val="00971289"/>
    <w:rsid w:val="00971375"/>
    <w:rsid w:val="00971594"/>
    <w:rsid w:val="009719E9"/>
    <w:rsid w:val="00971D7D"/>
    <w:rsid w:val="00971E43"/>
    <w:rsid w:val="009720B2"/>
    <w:rsid w:val="009722C8"/>
    <w:rsid w:val="0097273E"/>
    <w:rsid w:val="0097286A"/>
    <w:rsid w:val="00972BD1"/>
    <w:rsid w:val="00973321"/>
    <w:rsid w:val="009733AF"/>
    <w:rsid w:val="00973E7F"/>
    <w:rsid w:val="00974156"/>
    <w:rsid w:val="009741D3"/>
    <w:rsid w:val="009741E4"/>
    <w:rsid w:val="009742A0"/>
    <w:rsid w:val="0097435D"/>
    <w:rsid w:val="0097442B"/>
    <w:rsid w:val="00974545"/>
    <w:rsid w:val="009749E2"/>
    <w:rsid w:val="00974A88"/>
    <w:rsid w:val="00974BE0"/>
    <w:rsid w:val="00974DB6"/>
    <w:rsid w:val="0097519E"/>
    <w:rsid w:val="0097570A"/>
    <w:rsid w:val="009759FF"/>
    <w:rsid w:val="00975DB2"/>
    <w:rsid w:val="0097600B"/>
    <w:rsid w:val="00976231"/>
    <w:rsid w:val="00976472"/>
    <w:rsid w:val="0097696D"/>
    <w:rsid w:val="00977023"/>
    <w:rsid w:val="00977271"/>
    <w:rsid w:val="00977B5F"/>
    <w:rsid w:val="00977EA6"/>
    <w:rsid w:val="00980109"/>
    <w:rsid w:val="0098038F"/>
    <w:rsid w:val="00980A86"/>
    <w:rsid w:val="00980C81"/>
    <w:rsid w:val="00981470"/>
    <w:rsid w:val="00981588"/>
    <w:rsid w:val="00981F6C"/>
    <w:rsid w:val="00982673"/>
    <w:rsid w:val="00982A8A"/>
    <w:rsid w:val="00982C95"/>
    <w:rsid w:val="00982EE0"/>
    <w:rsid w:val="009830A0"/>
    <w:rsid w:val="00983394"/>
    <w:rsid w:val="00983650"/>
    <w:rsid w:val="0098365E"/>
    <w:rsid w:val="00983BA1"/>
    <w:rsid w:val="00983E29"/>
    <w:rsid w:val="00983F0C"/>
    <w:rsid w:val="00984AC3"/>
    <w:rsid w:val="0098518B"/>
    <w:rsid w:val="00985463"/>
    <w:rsid w:val="0098580A"/>
    <w:rsid w:val="00986248"/>
    <w:rsid w:val="009862D4"/>
    <w:rsid w:val="0098641E"/>
    <w:rsid w:val="0098649E"/>
    <w:rsid w:val="009868A9"/>
    <w:rsid w:val="00986C5E"/>
    <w:rsid w:val="009872ED"/>
    <w:rsid w:val="00987815"/>
    <w:rsid w:val="00987CDD"/>
    <w:rsid w:val="00987D23"/>
    <w:rsid w:val="00987F03"/>
    <w:rsid w:val="0099064C"/>
    <w:rsid w:val="009913D1"/>
    <w:rsid w:val="00991478"/>
    <w:rsid w:val="00991524"/>
    <w:rsid w:val="0099160C"/>
    <w:rsid w:val="00992656"/>
    <w:rsid w:val="0099296A"/>
    <w:rsid w:val="00992D90"/>
    <w:rsid w:val="00992EEA"/>
    <w:rsid w:val="00993872"/>
    <w:rsid w:val="0099392A"/>
    <w:rsid w:val="00993E9E"/>
    <w:rsid w:val="009940F5"/>
    <w:rsid w:val="0099484D"/>
    <w:rsid w:val="009955A3"/>
    <w:rsid w:val="00995749"/>
    <w:rsid w:val="00995B98"/>
    <w:rsid w:val="00995FDE"/>
    <w:rsid w:val="0099656E"/>
    <w:rsid w:val="00996AF6"/>
    <w:rsid w:val="00996BEF"/>
    <w:rsid w:val="00996DFE"/>
    <w:rsid w:val="009976EE"/>
    <w:rsid w:val="00997D5B"/>
    <w:rsid w:val="009A03AB"/>
    <w:rsid w:val="009A059C"/>
    <w:rsid w:val="009A0623"/>
    <w:rsid w:val="009A1177"/>
    <w:rsid w:val="009A182B"/>
    <w:rsid w:val="009A1830"/>
    <w:rsid w:val="009A19BD"/>
    <w:rsid w:val="009A25EF"/>
    <w:rsid w:val="009A27B6"/>
    <w:rsid w:val="009A2B22"/>
    <w:rsid w:val="009A2C24"/>
    <w:rsid w:val="009A2CC3"/>
    <w:rsid w:val="009A2E99"/>
    <w:rsid w:val="009A3264"/>
    <w:rsid w:val="009A33ED"/>
    <w:rsid w:val="009A36FC"/>
    <w:rsid w:val="009A3A51"/>
    <w:rsid w:val="009A3AED"/>
    <w:rsid w:val="009A4685"/>
    <w:rsid w:val="009A546F"/>
    <w:rsid w:val="009A5626"/>
    <w:rsid w:val="009A5949"/>
    <w:rsid w:val="009A60C6"/>
    <w:rsid w:val="009A6164"/>
    <w:rsid w:val="009A717B"/>
    <w:rsid w:val="009A7958"/>
    <w:rsid w:val="009B0423"/>
    <w:rsid w:val="009B086F"/>
    <w:rsid w:val="009B0C97"/>
    <w:rsid w:val="009B0E48"/>
    <w:rsid w:val="009B128E"/>
    <w:rsid w:val="009B12CE"/>
    <w:rsid w:val="009B174B"/>
    <w:rsid w:val="009B17D2"/>
    <w:rsid w:val="009B1A21"/>
    <w:rsid w:val="009B1CAD"/>
    <w:rsid w:val="009B1E74"/>
    <w:rsid w:val="009B1FF6"/>
    <w:rsid w:val="009B203F"/>
    <w:rsid w:val="009B2060"/>
    <w:rsid w:val="009B207A"/>
    <w:rsid w:val="009B22C0"/>
    <w:rsid w:val="009B24AF"/>
    <w:rsid w:val="009B2B44"/>
    <w:rsid w:val="009B2F46"/>
    <w:rsid w:val="009B33BF"/>
    <w:rsid w:val="009B3537"/>
    <w:rsid w:val="009B37E4"/>
    <w:rsid w:val="009B37FE"/>
    <w:rsid w:val="009B3D7A"/>
    <w:rsid w:val="009B479F"/>
    <w:rsid w:val="009B488D"/>
    <w:rsid w:val="009B5006"/>
    <w:rsid w:val="009B5076"/>
    <w:rsid w:val="009B51E1"/>
    <w:rsid w:val="009B5375"/>
    <w:rsid w:val="009B5384"/>
    <w:rsid w:val="009B5999"/>
    <w:rsid w:val="009B607B"/>
    <w:rsid w:val="009B6212"/>
    <w:rsid w:val="009B6488"/>
    <w:rsid w:val="009B673D"/>
    <w:rsid w:val="009B7B6C"/>
    <w:rsid w:val="009C0491"/>
    <w:rsid w:val="009C0E0F"/>
    <w:rsid w:val="009C105A"/>
    <w:rsid w:val="009C1399"/>
    <w:rsid w:val="009C1A10"/>
    <w:rsid w:val="009C1BCB"/>
    <w:rsid w:val="009C1EA1"/>
    <w:rsid w:val="009C1F12"/>
    <w:rsid w:val="009C23E4"/>
    <w:rsid w:val="009C28F7"/>
    <w:rsid w:val="009C2A66"/>
    <w:rsid w:val="009C2C41"/>
    <w:rsid w:val="009C320B"/>
    <w:rsid w:val="009C37C9"/>
    <w:rsid w:val="009C4004"/>
    <w:rsid w:val="009C4108"/>
    <w:rsid w:val="009C410B"/>
    <w:rsid w:val="009C41FF"/>
    <w:rsid w:val="009C44FD"/>
    <w:rsid w:val="009C4D03"/>
    <w:rsid w:val="009C5B93"/>
    <w:rsid w:val="009C666D"/>
    <w:rsid w:val="009C6899"/>
    <w:rsid w:val="009C6C48"/>
    <w:rsid w:val="009C6EA2"/>
    <w:rsid w:val="009C71CC"/>
    <w:rsid w:val="009C735D"/>
    <w:rsid w:val="009C74B6"/>
    <w:rsid w:val="009C7967"/>
    <w:rsid w:val="009C7A38"/>
    <w:rsid w:val="009C7D2A"/>
    <w:rsid w:val="009C7FDC"/>
    <w:rsid w:val="009D0197"/>
    <w:rsid w:val="009D080D"/>
    <w:rsid w:val="009D0888"/>
    <w:rsid w:val="009D08C4"/>
    <w:rsid w:val="009D09F4"/>
    <w:rsid w:val="009D1551"/>
    <w:rsid w:val="009D17AA"/>
    <w:rsid w:val="009D19E1"/>
    <w:rsid w:val="009D1CE8"/>
    <w:rsid w:val="009D2734"/>
    <w:rsid w:val="009D2BAB"/>
    <w:rsid w:val="009D2C11"/>
    <w:rsid w:val="009D3810"/>
    <w:rsid w:val="009D3BE7"/>
    <w:rsid w:val="009D48E4"/>
    <w:rsid w:val="009D56F8"/>
    <w:rsid w:val="009D5A42"/>
    <w:rsid w:val="009D5E8E"/>
    <w:rsid w:val="009D69D7"/>
    <w:rsid w:val="009D6D1F"/>
    <w:rsid w:val="009D7205"/>
    <w:rsid w:val="009D7280"/>
    <w:rsid w:val="009D7747"/>
    <w:rsid w:val="009D7B54"/>
    <w:rsid w:val="009D7CD2"/>
    <w:rsid w:val="009E011F"/>
    <w:rsid w:val="009E0343"/>
    <w:rsid w:val="009E0629"/>
    <w:rsid w:val="009E0CEC"/>
    <w:rsid w:val="009E11FA"/>
    <w:rsid w:val="009E13BB"/>
    <w:rsid w:val="009E1E7C"/>
    <w:rsid w:val="009E2AE1"/>
    <w:rsid w:val="009E2B4B"/>
    <w:rsid w:val="009E2CD3"/>
    <w:rsid w:val="009E2DE8"/>
    <w:rsid w:val="009E2F9E"/>
    <w:rsid w:val="009E352E"/>
    <w:rsid w:val="009E3F32"/>
    <w:rsid w:val="009E4A7A"/>
    <w:rsid w:val="009E4AE5"/>
    <w:rsid w:val="009E6993"/>
    <w:rsid w:val="009E6FF0"/>
    <w:rsid w:val="009E713E"/>
    <w:rsid w:val="009E77D4"/>
    <w:rsid w:val="009E7AD1"/>
    <w:rsid w:val="009F01C1"/>
    <w:rsid w:val="009F064B"/>
    <w:rsid w:val="009F08C1"/>
    <w:rsid w:val="009F0A9C"/>
    <w:rsid w:val="009F0E69"/>
    <w:rsid w:val="009F0F4B"/>
    <w:rsid w:val="009F12D6"/>
    <w:rsid w:val="009F1B11"/>
    <w:rsid w:val="009F2037"/>
    <w:rsid w:val="009F25D3"/>
    <w:rsid w:val="009F27EF"/>
    <w:rsid w:val="009F2836"/>
    <w:rsid w:val="009F3077"/>
    <w:rsid w:val="009F34EF"/>
    <w:rsid w:val="009F362D"/>
    <w:rsid w:val="009F37FA"/>
    <w:rsid w:val="009F4B44"/>
    <w:rsid w:val="009F4D41"/>
    <w:rsid w:val="009F4F14"/>
    <w:rsid w:val="009F516C"/>
    <w:rsid w:val="009F537E"/>
    <w:rsid w:val="009F5722"/>
    <w:rsid w:val="009F58D2"/>
    <w:rsid w:val="009F5A78"/>
    <w:rsid w:val="009F5D0A"/>
    <w:rsid w:val="009F5D66"/>
    <w:rsid w:val="009F6215"/>
    <w:rsid w:val="009F6CE7"/>
    <w:rsid w:val="009F6F99"/>
    <w:rsid w:val="009F75D1"/>
    <w:rsid w:val="009F782C"/>
    <w:rsid w:val="009F7B80"/>
    <w:rsid w:val="009F7CF9"/>
    <w:rsid w:val="009F7E54"/>
    <w:rsid w:val="00A002E2"/>
    <w:rsid w:val="00A0099E"/>
    <w:rsid w:val="00A00DFE"/>
    <w:rsid w:val="00A01823"/>
    <w:rsid w:val="00A019FD"/>
    <w:rsid w:val="00A01FCB"/>
    <w:rsid w:val="00A02A7E"/>
    <w:rsid w:val="00A02BD0"/>
    <w:rsid w:val="00A02EDF"/>
    <w:rsid w:val="00A02F1A"/>
    <w:rsid w:val="00A02F4D"/>
    <w:rsid w:val="00A03547"/>
    <w:rsid w:val="00A03B14"/>
    <w:rsid w:val="00A03EAB"/>
    <w:rsid w:val="00A045E5"/>
    <w:rsid w:val="00A0467C"/>
    <w:rsid w:val="00A04729"/>
    <w:rsid w:val="00A04781"/>
    <w:rsid w:val="00A05335"/>
    <w:rsid w:val="00A0559E"/>
    <w:rsid w:val="00A05791"/>
    <w:rsid w:val="00A05AA9"/>
    <w:rsid w:val="00A05BCE"/>
    <w:rsid w:val="00A05E43"/>
    <w:rsid w:val="00A05FE2"/>
    <w:rsid w:val="00A060B8"/>
    <w:rsid w:val="00A06667"/>
    <w:rsid w:val="00A06788"/>
    <w:rsid w:val="00A06847"/>
    <w:rsid w:val="00A06987"/>
    <w:rsid w:val="00A06A7F"/>
    <w:rsid w:val="00A06B61"/>
    <w:rsid w:val="00A079F8"/>
    <w:rsid w:val="00A103C5"/>
    <w:rsid w:val="00A1054C"/>
    <w:rsid w:val="00A105BA"/>
    <w:rsid w:val="00A1148E"/>
    <w:rsid w:val="00A11615"/>
    <w:rsid w:val="00A116C5"/>
    <w:rsid w:val="00A124D3"/>
    <w:rsid w:val="00A1385F"/>
    <w:rsid w:val="00A138D8"/>
    <w:rsid w:val="00A13DB1"/>
    <w:rsid w:val="00A144FD"/>
    <w:rsid w:val="00A145EB"/>
    <w:rsid w:val="00A149AD"/>
    <w:rsid w:val="00A155F4"/>
    <w:rsid w:val="00A15AF7"/>
    <w:rsid w:val="00A15B7D"/>
    <w:rsid w:val="00A1608A"/>
    <w:rsid w:val="00A16883"/>
    <w:rsid w:val="00A16A8A"/>
    <w:rsid w:val="00A175FA"/>
    <w:rsid w:val="00A17B4D"/>
    <w:rsid w:val="00A17ECF"/>
    <w:rsid w:val="00A17F35"/>
    <w:rsid w:val="00A17FA9"/>
    <w:rsid w:val="00A1DE54"/>
    <w:rsid w:val="00A203FC"/>
    <w:rsid w:val="00A21335"/>
    <w:rsid w:val="00A216E7"/>
    <w:rsid w:val="00A21F37"/>
    <w:rsid w:val="00A224C6"/>
    <w:rsid w:val="00A225A1"/>
    <w:rsid w:val="00A2287F"/>
    <w:rsid w:val="00A22985"/>
    <w:rsid w:val="00A229CA"/>
    <w:rsid w:val="00A231EB"/>
    <w:rsid w:val="00A233B9"/>
    <w:rsid w:val="00A238CC"/>
    <w:rsid w:val="00A239E2"/>
    <w:rsid w:val="00A23F39"/>
    <w:rsid w:val="00A23FF0"/>
    <w:rsid w:val="00A24007"/>
    <w:rsid w:val="00A24389"/>
    <w:rsid w:val="00A24445"/>
    <w:rsid w:val="00A24B29"/>
    <w:rsid w:val="00A25138"/>
    <w:rsid w:val="00A25299"/>
    <w:rsid w:val="00A252EE"/>
    <w:rsid w:val="00A253CD"/>
    <w:rsid w:val="00A2596F"/>
    <w:rsid w:val="00A259BD"/>
    <w:rsid w:val="00A25AD5"/>
    <w:rsid w:val="00A26808"/>
    <w:rsid w:val="00A26E92"/>
    <w:rsid w:val="00A27638"/>
    <w:rsid w:val="00A279C7"/>
    <w:rsid w:val="00A279D0"/>
    <w:rsid w:val="00A27BCA"/>
    <w:rsid w:val="00A27F93"/>
    <w:rsid w:val="00A30343"/>
    <w:rsid w:val="00A30A64"/>
    <w:rsid w:val="00A317E1"/>
    <w:rsid w:val="00A31B7C"/>
    <w:rsid w:val="00A32F5A"/>
    <w:rsid w:val="00A3314A"/>
    <w:rsid w:val="00A33B38"/>
    <w:rsid w:val="00A33B3B"/>
    <w:rsid w:val="00A3434B"/>
    <w:rsid w:val="00A345B8"/>
    <w:rsid w:val="00A345BD"/>
    <w:rsid w:val="00A3460B"/>
    <w:rsid w:val="00A35350"/>
    <w:rsid w:val="00A3577C"/>
    <w:rsid w:val="00A35872"/>
    <w:rsid w:val="00A36013"/>
    <w:rsid w:val="00A364F8"/>
    <w:rsid w:val="00A365D0"/>
    <w:rsid w:val="00A3736F"/>
    <w:rsid w:val="00A3737D"/>
    <w:rsid w:val="00A3765E"/>
    <w:rsid w:val="00A37D62"/>
    <w:rsid w:val="00A37DE5"/>
    <w:rsid w:val="00A37E81"/>
    <w:rsid w:val="00A37F2A"/>
    <w:rsid w:val="00A37F97"/>
    <w:rsid w:val="00A401E9"/>
    <w:rsid w:val="00A40466"/>
    <w:rsid w:val="00A40971"/>
    <w:rsid w:val="00A40A39"/>
    <w:rsid w:val="00A40C03"/>
    <w:rsid w:val="00A41066"/>
    <w:rsid w:val="00A4155C"/>
    <w:rsid w:val="00A415D3"/>
    <w:rsid w:val="00A419B6"/>
    <w:rsid w:val="00A42565"/>
    <w:rsid w:val="00A42AF8"/>
    <w:rsid w:val="00A42D11"/>
    <w:rsid w:val="00A42D25"/>
    <w:rsid w:val="00A42E64"/>
    <w:rsid w:val="00A431C9"/>
    <w:rsid w:val="00A4332B"/>
    <w:rsid w:val="00A4349B"/>
    <w:rsid w:val="00A4378B"/>
    <w:rsid w:val="00A442FE"/>
    <w:rsid w:val="00A448BB"/>
    <w:rsid w:val="00A44D4A"/>
    <w:rsid w:val="00A46291"/>
    <w:rsid w:val="00A467DA"/>
    <w:rsid w:val="00A469F1"/>
    <w:rsid w:val="00A46BC7"/>
    <w:rsid w:val="00A47275"/>
    <w:rsid w:val="00A47448"/>
    <w:rsid w:val="00A479BF"/>
    <w:rsid w:val="00A47D3B"/>
    <w:rsid w:val="00A50778"/>
    <w:rsid w:val="00A511EC"/>
    <w:rsid w:val="00A516E9"/>
    <w:rsid w:val="00A5184B"/>
    <w:rsid w:val="00A527A0"/>
    <w:rsid w:val="00A53195"/>
    <w:rsid w:val="00A53530"/>
    <w:rsid w:val="00A5369E"/>
    <w:rsid w:val="00A53826"/>
    <w:rsid w:val="00A53DD5"/>
    <w:rsid w:val="00A541CC"/>
    <w:rsid w:val="00A54F6C"/>
    <w:rsid w:val="00A552C4"/>
    <w:rsid w:val="00A556F7"/>
    <w:rsid w:val="00A5587D"/>
    <w:rsid w:val="00A55A13"/>
    <w:rsid w:val="00A55B86"/>
    <w:rsid w:val="00A55BCA"/>
    <w:rsid w:val="00A55CDF"/>
    <w:rsid w:val="00A56ABA"/>
    <w:rsid w:val="00A56C3A"/>
    <w:rsid w:val="00A5714C"/>
    <w:rsid w:val="00A575E4"/>
    <w:rsid w:val="00A57AEA"/>
    <w:rsid w:val="00A57AEC"/>
    <w:rsid w:val="00A57D60"/>
    <w:rsid w:val="00A57D97"/>
    <w:rsid w:val="00A600D2"/>
    <w:rsid w:val="00A603BF"/>
    <w:rsid w:val="00A60940"/>
    <w:rsid w:val="00A60DBF"/>
    <w:rsid w:val="00A60E5B"/>
    <w:rsid w:val="00A61249"/>
    <w:rsid w:val="00A61424"/>
    <w:rsid w:val="00A617A8"/>
    <w:rsid w:val="00A618E7"/>
    <w:rsid w:val="00A61A8C"/>
    <w:rsid w:val="00A61F0F"/>
    <w:rsid w:val="00A627B7"/>
    <w:rsid w:val="00A627FB"/>
    <w:rsid w:val="00A62C2E"/>
    <w:rsid w:val="00A62F54"/>
    <w:rsid w:val="00A6348E"/>
    <w:rsid w:val="00A6365A"/>
    <w:rsid w:val="00A63D21"/>
    <w:rsid w:val="00A641AA"/>
    <w:rsid w:val="00A6429C"/>
    <w:rsid w:val="00A652F6"/>
    <w:rsid w:val="00A659AD"/>
    <w:rsid w:val="00A6622D"/>
    <w:rsid w:val="00A662B4"/>
    <w:rsid w:val="00A66682"/>
    <w:rsid w:val="00A67427"/>
    <w:rsid w:val="00A67802"/>
    <w:rsid w:val="00A67D8C"/>
    <w:rsid w:val="00A700DC"/>
    <w:rsid w:val="00A702AB"/>
    <w:rsid w:val="00A7152C"/>
    <w:rsid w:val="00A7156A"/>
    <w:rsid w:val="00A7165C"/>
    <w:rsid w:val="00A719DE"/>
    <w:rsid w:val="00A722FE"/>
    <w:rsid w:val="00A72CE8"/>
    <w:rsid w:val="00A72DE0"/>
    <w:rsid w:val="00A73AF5"/>
    <w:rsid w:val="00A74349"/>
    <w:rsid w:val="00A7439E"/>
    <w:rsid w:val="00A74716"/>
    <w:rsid w:val="00A74E4D"/>
    <w:rsid w:val="00A752D9"/>
    <w:rsid w:val="00A752FB"/>
    <w:rsid w:val="00A75759"/>
    <w:rsid w:val="00A75B9D"/>
    <w:rsid w:val="00A75C9D"/>
    <w:rsid w:val="00A76C08"/>
    <w:rsid w:val="00A770BA"/>
    <w:rsid w:val="00A77337"/>
    <w:rsid w:val="00A77C6A"/>
    <w:rsid w:val="00A77FC9"/>
    <w:rsid w:val="00A80911"/>
    <w:rsid w:val="00A80A11"/>
    <w:rsid w:val="00A80EFD"/>
    <w:rsid w:val="00A82FAC"/>
    <w:rsid w:val="00A82FBC"/>
    <w:rsid w:val="00A833AF"/>
    <w:rsid w:val="00A83C2D"/>
    <w:rsid w:val="00A841A2"/>
    <w:rsid w:val="00A84473"/>
    <w:rsid w:val="00A844B3"/>
    <w:rsid w:val="00A8465F"/>
    <w:rsid w:val="00A84B33"/>
    <w:rsid w:val="00A85749"/>
    <w:rsid w:val="00A85FEA"/>
    <w:rsid w:val="00A864D8"/>
    <w:rsid w:val="00A86730"/>
    <w:rsid w:val="00A86BD3"/>
    <w:rsid w:val="00A87CE4"/>
    <w:rsid w:val="00A90960"/>
    <w:rsid w:val="00A90C65"/>
    <w:rsid w:val="00A91090"/>
    <w:rsid w:val="00A9125A"/>
    <w:rsid w:val="00A9165B"/>
    <w:rsid w:val="00A919EE"/>
    <w:rsid w:val="00A91AEA"/>
    <w:rsid w:val="00A91BD9"/>
    <w:rsid w:val="00A921CB"/>
    <w:rsid w:val="00A92643"/>
    <w:rsid w:val="00A92647"/>
    <w:rsid w:val="00A92865"/>
    <w:rsid w:val="00A928E3"/>
    <w:rsid w:val="00A93030"/>
    <w:rsid w:val="00A934EA"/>
    <w:rsid w:val="00A93554"/>
    <w:rsid w:val="00A93597"/>
    <w:rsid w:val="00A936C0"/>
    <w:rsid w:val="00A93A54"/>
    <w:rsid w:val="00A94BDF"/>
    <w:rsid w:val="00A94D97"/>
    <w:rsid w:val="00A9516B"/>
    <w:rsid w:val="00A95B92"/>
    <w:rsid w:val="00A96B43"/>
    <w:rsid w:val="00A96FC2"/>
    <w:rsid w:val="00A97973"/>
    <w:rsid w:val="00AA00C8"/>
    <w:rsid w:val="00AA03B8"/>
    <w:rsid w:val="00AA1152"/>
    <w:rsid w:val="00AA1843"/>
    <w:rsid w:val="00AA18A0"/>
    <w:rsid w:val="00AA18F1"/>
    <w:rsid w:val="00AA1976"/>
    <w:rsid w:val="00AA2A46"/>
    <w:rsid w:val="00AA3967"/>
    <w:rsid w:val="00AA3DAB"/>
    <w:rsid w:val="00AA3F0B"/>
    <w:rsid w:val="00AA4350"/>
    <w:rsid w:val="00AA4D78"/>
    <w:rsid w:val="00AA4F92"/>
    <w:rsid w:val="00AA50F5"/>
    <w:rsid w:val="00AA577D"/>
    <w:rsid w:val="00AA5B94"/>
    <w:rsid w:val="00AA5E12"/>
    <w:rsid w:val="00AA5FED"/>
    <w:rsid w:val="00AA6468"/>
    <w:rsid w:val="00AA6504"/>
    <w:rsid w:val="00AA6977"/>
    <w:rsid w:val="00AA6C16"/>
    <w:rsid w:val="00AA7781"/>
    <w:rsid w:val="00AA79FA"/>
    <w:rsid w:val="00AB015E"/>
    <w:rsid w:val="00AB0C60"/>
    <w:rsid w:val="00AB0EF3"/>
    <w:rsid w:val="00AB103C"/>
    <w:rsid w:val="00AB1129"/>
    <w:rsid w:val="00AB1593"/>
    <w:rsid w:val="00AB1632"/>
    <w:rsid w:val="00AB188A"/>
    <w:rsid w:val="00AB1C4B"/>
    <w:rsid w:val="00AB1E76"/>
    <w:rsid w:val="00AB2010"/>
    <w:rsid w:val="00AB273C"/>
    <w:rsid w:val="00AB29AC"/>
    <w:rsid w:val="00AB2C2C"/>
    <w:rsid w:val="00AB2CB3"/>
    <w:rsid w:val="00AB2DF0"/>
    <w:rsid w:val="00AB311D"/>
    <w:rsid w:val="00AB349A"/>
    <w:rsid w:val="00AB35FF"/>
    <w:rsid w:val="00AB394D"/>
    <w:rsid w:val="00AB3D31"/>
    <w:rsid w:val="00AB3F28"/>
    <w:rsid w:val="00AB41E6"/>
    <w:rsid w:val="00AB4344"/>
    <w:rsid w:val="00AB489D"/>
    <w:rsid w:val="00AB498F"/>
    <w:rsid w:val="00AB4CCF"/>
    <w:rsid w:val="00AB4D2B"/>
    <w:rsid w:val="00AB4EA0"/>
    <w:rsid w:val="00AB5250"/>
    <w:rsid w:val="00AB5D84"/>
    <w:rsid w:val="00AB644B"/>
    <w:rsid w:val="00AB7970"/>
    <w:rsid w:val="00AB79F3"/>
    <w:rsid w:val="00AB7D0B"/>
    <w:rsid w:val="00AB7EB7"/>
    <w:rsid w:val="00AC0450"/>
    <w:rsid w:val="00AC0876"/>
    <w:rsid w:val="00AC1838"/>
    <w:rsid w:val="00AC1ED7"/>
    <w:rsid w:val="00AC2032"/>
    <w:rsid w:val="00AC3394"/>
    <w:rsid w:val="00AC3823"/>
    <w:rsid w:val="00AC3B71"/>
    <w:rsid w:val="00AC3D95"/>
    <w:rsid w:val="00AC3E50"/>
    <w:rsid w:val="00AC3F33"/>
    <w:rsid w:val="00AC426F"/>
    <w:rsid w:val="00AC435E"/>
    <w:rsid w:val="00AC47D5"/>
    <w:rsid w:val="00AC49CC"/>
    <w:rsid w:val="00AC4D90"/>
    <w:rsid w:val="00AC50A5"/>
    <w:rsid w:val="00AC514A"/>
    <w:rsid w:val="00AC5E6D"/>
    <w:rsid w:val="00AC6B19"/>
    <w:rsid w:val="00AC6C9A"/>
    <w:rsid w:val="00AC7357"/>
    <w:rsid w:val="00AC77C3"/>
    <w:rsid w:val="00AC7AF6"/>
    <w:rsid w:val="00AD008F"/>
    <w:rsid w:val="00AD0108"/>
    <w:rsid w:val="00AD03FD"/>
    <w:rsid w:val="00AD0407"/>
    <w:rsid w:val="00AD043F"/>
    <w:rsid w:val="00AD0C29"/>
    <w:rsid w:val="00AD0E06"/>
    <w:rsid w:val="00AD0F93"/>
    <w:rsid w:val="00AD1A36"/>
    <w:rsid w:val="00AD1CBA"/>
    <w:rsid w:val="00AD1FEC"/>
    <w:rsid w:val="00AD2022"/>
    <w:rsid w:val="00AD20AE"/>
    <w:rsid w:val="00AD2922"/>
    <w:rsid w:val="00AD2DAE"/>
    <w:rsid w:val="00AD2EC8"/>
    <w:rsid w:val="00AD30B7"/>
    <w:rsid w:val="00AD3234"/>
    <w:rsid w:val="00AD3322"/>
    <w:rsid w:val="00AD3812"/>
    <w:rsid w:val="00AD3B14"/>
    <w:rsid w:val="00AD408C"/>
    <w:rsid w:val="00AD44DE"/>
    <w:rsid w:val="00AD454E"/>
    <w:rsid w:val="00AD480F"/>
    <w:rsid w:val="00AD4C43"/>
    <w:rsid w:val="00AD4FD1"/>
    <w:rsid w:val="00AD524C"/>
    <w:rsid w:val="00AD5BD0"/>
    <w:rsid w:val="00AD6496"/>
    <w:rsid w:val="00AD6D6F"/>
    <w:rsid w:val="00AD6FD7"/>
    <w:rsid w:val="00AD72CC"/>
    <w:rsid w:val="00AD797C"/>
    <w:rsid w:val="00AD7A26"/>
    <w:rsid w:val="00AD7D0C"/>
    <w:rsid w:val="00AE0124"/>
    <w:rsid w:val="00AE06C2"/>
    <w:rsid w:val="00AE08C0"/>
    <w:rsid w:val="00AE0D39"/>
    <w:rsid w:val="00AE0F85"/>
    <w:rsid w:val="00AE1961"/>
    <w:rsid w:val="00AE197F"/>
    <w:rsid w:val="00AE1BF5"/>
    <w:rsid w:val="00AE1CF3"/>
    <w:rsid w:val="00AE1DC9"/>
    <w:rsid w:val="00AE2F4C"/>
    <w:rsid w:val="00AE30FB"/>
    <w:rsid w:val="00AE3AE7"/>
    <w:rsid w:val="00AE4819"/>
    <w:rsid w:val="00AE4F0F"/>
    <w:rsid w:val="00AE5342"/>
    <w:rsid w:val="00AE55B6"/>
    <w:rsid w:val="00AE579E"/>
    <w:rsid w:val="00AE5864"/>
    <w:rsid w:val="00AE5CE2"/>
    <w:rsid w:val="00AE6380"/>
    <w:rsid w:val="00AE6D8E"/>
    <w:rsid w:val="00AE7617"/>
    <w:rsid w:val="00AE770B"/>
    <w:rsid w:val="00AE79CB"/>
    <w:rsid w:val="00AF0069"/>
    <w:rsid w:val="00AF0844"/>
    <w:rsid w:val="00AF0865"/>
    <w:rsid w:val="00AF10E6"/>
    <w:rsid w:val="00AF15E4"/>
    <w:rsid w:val="00AF1DD4"/>
    <w:rsid w:val="00AF1EE1"/>
    <w:rsid w:val="00AF2026"/>
    <w:rsid w:val="00AF21AC"/>
    <w:rsid w:val="00AF29FC"/>
    <w:rsid w:val="00AF2CB8"/>
    <w:rsid w:val="00AF3172"/>
    <w:rsid w:val="00AF3186"/>
    <w:rsid w:val="00AF34F7"/>
    <w:rsid w:val="00AF362D"/>
    <w:rsid w:val="00AF3D18"/>
    <w:rsid w:val="00AF407F"/>
    <w:rsid w:val="00AF4286"/>
    <w:rsid w:val="00AF47FA"/>
    <w:rsid w:val="00AF4BE3"/>
    <w:rsid w:val="00AF4CCA"/>
    <w:rsid w:val="00AF4E54"/>
    <w:rsid w:val="00AF4E8E"/>
    <w:rsid w:val="00AF4FB9"/>
    <w:rsid w:val="00AF5838"/>
    <w:rsid w:val="00AF61CE"/>
    <w:rsid w:val="00AF641B"/>
    <w:rsid w:val="00AF6515"/>
    <w:rsid w:val="00AF68D0"/>
    <w:rsid w:val="00AF7B1F"/>
    <w:rsid w:val="00AF7B60"/>
    <w:rsid w:val="00AF7D80"/>
    <w:rsid w:val="00B004CB"/>
    <w:rsid w:val="00B00517"/>
    <w:rsid w:val="00B006B3"/>
    <w:rsid w:val="00B014C6"/>
    <w:rsid w:val="00B014EB"/>
    <w:rsid w:val="00B018C4"/>
    <w:rsid w:val="00B01DD9"/>
    <w:rsid w:val="00B020DD"/>
    <w:rsid w:val="00B02196"/>
    <w:rsid w:val="00B02346"/>
    <w:rsid w:val="00B023BC"/>
    <w:rsid w:val="00B037F6"/>
    <w:rsid w:val="00B03DF1"/>
    <w:rsid w:val="00B0433E"/>
    <w:rsid w:val="00B04EE6"/>
    <w:rsid w:val="00B052E0"/>
    <w:rsid w:val="00B06135"/>
    <w:rsid w:val="00B061A1"/>
    <w:rsid w:val="00B061CB"/>
    <w:rsid w:val="00B0637A"/>
    <w:rsid w:val="00B06A3C"/>
    <w:rsid w:val="00B06A91"/>
    <w:rsid w:val="00B06ABC"/>
    <w:rsid w:val="00B07324"/>
    <w:rsid w:val="00B07A7E"/>
    <w:rsid w:val="00B07E41"/>
    <w:rsid w:val="00B07EB4"/>
    <w:rsid w:val="00B10099"/>
    <w:rsid w:val="00B101A2"/>
    <w:rsid w:val="00B1067D"/>
    <w:rsid w:val="00B10762"/>
    <w:rsid w:val="00B10D0B"/>
    <w:rsid w:val="00B10D17"/>
    <w:rsid w:val="00B112B6"/>
    <w:rsid w:val="00B118AB"/>
    <w:rsid w:val="00B11F35"/>
    <w:rsid w:val="00B120BF"/>
    <w:rsid w:val="00B12717"/>
    <w:rsid w:val="00B129FE"/>
    <w:rsid w:val="00B13576"/>
    <w:rsid w:val="00B135B3"/>
    <w:rsid w:val="00B1367E"/>
    <w:rsid w:val="00B13B3D"/>
    <w:rsid w:val="00B13C90"/>
    <w:rsid w:val="00B13FFE"/>
    <w:rsid w:val="00B145B0"/>
    <w:rsid w:val="00B14888"/>
    <w:rsid w:val="00B14C0D"/>
    <w:rsid w:val="00B1520D"/>
    <w:rsid w:val="00B1523B"/>
    <w:rsid w:val="00B1528E"/>
    <w:rsid w:val="00B159A3"/>
    <w:rsid w:val="00B16361"/>
    <w:rsid w:val="00B16623"/>
    <w:rsid w:val="00B16AD3"/>
    <w:rsid w:val="00B16D68"/>
    <w:rsid w:val="00B173B2"/>
    <w:rsid w:val="00B1749F"/>
    <w:rsid w:val="00B17559"/>
    <w:rsid w:val="00B175BB"/>
    <w:rsid w:val="00B2055B"/>
    <w:rsid w:val="00B205C9"/>
    <w:rsid w:val="00B20781"/>
    <w:rsid w:val="00B207BD"/>
    <w:rsid w:val="00B20E06"/>
    <w:rsid w:val="00B212A7"/>
    <w:rsid w:val="00B213E9"/>
    <w:rsid w:val="00B21C20"/>
    <w:rsid w:val="00B2206B"/>
    <w:rsid w:val="00B22108"/>
    <w:rsid w:val="00B221D9"/>
    <w:rsid w:val="00B2271A"/>
    <w:rsid w:val="00B22F34"/>
    <w:rsid w:val="00B23D16"/>
    <w:rsid w:val="00B23F0B"/>
    <w:rsid w:val="00B24026"/>
    <w:rsid w:val="00B24550"/>
    <w:rsid w:val="00B246C3"/>
    <w:rsid w:val="00B24C4D"/>
    <w:rsid w:val="00B25119"/>
    <w:rsid w:val="00B251E9"/>
    <w:rsid w:val="00B2588A"/>
    <w:rsid w:val="00B25939"/>
    <w:rsid w:val="00B25BEA"/>
    <w:rsid w:val="00B25C37"/>
    <w:rsid w:val="00B25F99"/>
    <w:rsid w:val="00B26035"/>
    <w:rsid w:val="00B2729A"/>
    <w:rsid w:val="00B27B05"/>
    <w:rsid w:val="00B27D5A"/>
    <w:rsid w:val="00B3076A"/>
    <w:rsid w:val="00B3096D"/>
    <w:rsid w:val="00B30D55"/>
    <w:rsid w:val="00B3167F"/>
    <w:rsid w:val="00B31A9B"/>
    <w:rsid w:val="00B31B60"/>
    <w:rsid w:val="00B32315"/>
    <w:rsid w:val="00B3293C"/>
    <w:rsid w:val="00B32F6E"/>
    <w:rsid w:val="00B330C5"/>
    <w:rsid w:val="00B338BF"/>
    <w:rsid w:val="00B33BA4"/>
    <w:rsid w:val="00B34643"/>
    <w:rsid w:val="00B348F6"/>
    <w:rsid w:val="00B34C7A"/>
    <w:rsid w:val="00B3513B"/>
    <w:rsid w:val="00B3532D"/>
    <w:rsid w:val="00B35C47"/>
    <w:rsid w:val="00B35EFB"/>
    <w:rsid w:val="00B361B8"/>
    <w:rsid w:val="00B368F4"/>
    <w:rsid w:val="00B36D4F"/>
    <w:rsid w:val="00B37519"/>
    <w:rsid w:val="00B377B9"/>
    <w:rsid w:val="00B379C2"/>
    <w:rsid w:val="00B37CBE"/>
    <w:rsid w:val="00B37F59"/>
    <w:rsid w:val="00B40760"/>
    <w:rsid w:val="00B40B02"/>
    <w:rsid w:val="00B4100D"/>
    <w:rsid w:val="00B41060"/>
    <w:rsid w:val="00B412DA"/>
    <w:rsid w:val="00B415A6"/>
    <w:rsid w:val="00B41821"/>
    <w:rsid w:val="00B418B1"/>
    <w:rsid w:val="00B41D56"/>
    <w:rsid w:val="00B42251"/>
    <w:rsid w:val="00B42458"/>
    <w:rsid w:val="00B42AA7"/>
    <w:rsid w:val="00B42AC6"/>
    <w:rsid w:val="00B42AC7"/>
    <w:rsid w:val="00B43AB9"/>
    <w:rsid w:val="00B43BB7"/>
    <w:rsid w:val="00B43BDF"/>
    <w:rsid w:val="00B4409D"/>
    <w:rsid w:val="00B440DE"/>
    <w:rsid w:val="00B445F7"/>
    <w:rsid w:val="00B446A4"/>
    <w:rsid w:val="00B44943"/>
    <w:rsid w:val="00B44C00"/>
    <w:rsid w:val="00B44DB2"/>
    <w:rsid w:val="00B45212"/>
    <w:rsid w:val="00B452BC"/>
    <w:rsid w:val="00B45C78"/>
    <w:rsid w:val="00B45EB1"/>
    <w:rsid w:val="00B46262"/>
    <w:rsid w:val="00B46FEA"/>
    <w:rsid w:val="00B477E9"/>
    <w:rsid w:val="00B478B3"/>
    <w:rsid w:val="00B47DC9"/>
    <w:rsid w:val="00B503AA"/>
    <w:rsid w:val="00B5040A"/>
    <w:rsid w:val="00B51A34"/>
    <w:rsid w:val="00B521A6"/>
    <w:rsid w:val="00B52283"/>
    <w:rsid w:val="00B52506"/>
    <w:rsid w:val="00B525B9"/>
    <w:rsid w:val="00B5266C"/>
    <w:rsid w:val="00B5273D"/>
    <w:rsid w:val="00B528FC"/>
    <w:rsid w:val="00B5298F"/>
    <w:rsid w:val="00B52CC6"/>
    <w:rsid w:val="00B536CC"/>
    <w:rsid w:val="00B53A22"/>
    <w:rsid w:val="00B53C01"/>
    <w:rsid w:val="00B53C9E"/>
    <w:rsid w:val="00B53E3F"/>
    <w:rsid w:val="00B54530"/>
    <w:rsid w:val="00B545A0"/>
    <w:rsid w:val="00B549E0"/>
    <w:rsid w:val="00B54C42"/>
    <w:rsid w:val="00B54EF4"/>
    <w:rsid w:val="00B55069"/>
    <w:rsid w:val="00B55B72"/>
    <w:rsid w:val="00B55BE7"/>
    <w:rsid w:val="00B56046"/>
    <w:rsid w:val="00B57869"/>
    <w:rsid w:val="00B57994"/>
    <w:rsid w:val="00B579F5"/>
    <w:rsid w:val="00B57BD7"/>
    <w:rsid w:val="00B57D80"/>
    <w:rsid w:val="00B60218"/>
    <w:rsid w:val="00B60508"/>
    <w:rsid w:val="00B60E86"/>
    <w:rsid w:val="00B61274"/>
    <w:rsid w:val="00B619DC"/>
    <w:rsid w:val="00B61B37"/>
    <w:rsid w:val="00B620B0"/>
    <w:rsid w:val="00B62378"/>
    <w:rsid w:val="00B62408"/>
    <w:rsid w:val="00B62ADC"/>
    <w:rsid w:val="00B62CE8"/>
    <w:rsid w:val="00B62E10"/>
    <w:rsid w:val="00B62FD6"/>
    <w:rsid w:val="00B63486"/>
    <w:rsid w:val="00B63651"/>
    <w:rsid w:val="00B63904"/>
    <w:rsid w:val="00B6393D"/>
    <w:rsid w:val="00B63AC6"/>
    <w:rsid w:val="00B63C4C"/>
    <w:rsid w:val="00B63EC8"/>
    <w:rsid w:val="00B643AC"/>
    <w:rsid w:val="00B64481"/>
    <w:rsid w:val="00B65141"/>
    <w:rsid w:val="00B65296"/>
    <w:rsid w:val="00B656BE"/>
    <w:rsid w:val="00B66461"/>
    <w:rsid w:val="00B66668"/>
    <w:rsid w:val="00B66877"/>
    <w:rsid w:val="00B668BF"/>
    <w:rsid w:val="00B66F9C"/>
    <w:rsid w:val="00B67FE0"/>
    <w:rsid w:val="00B70BF9"/>
    <w:rsid w:val="00B71628"/>
    <w:rsid w:val="00B71B98"/>
    <w:rsid w:val="00B71C11"/>
    <w:rsid w:val="00B72C50"/>
    <w:rsid w:val="00B730CA"/>
    <w:rsid w:val="00B73802"/>
    <w:rsid w:val="00B73970"/>
    <w:rsid w:val="00B73D1F"/>
    <w:rsid w:val="00B741EB"/>
    <w:rsid w:val="00B743C3"/>
    <w:rsid w:val="00B7486E"/>
    <w:rsid w:val="00B74E4E"/>
    <w:rsid w:val="00B7517B"/>
    <w:rsid w:val="00B75621"/>
    <w:rsid w:val="00B764DC"/>
    <w:rsid w:val="00B76993"/>
    <w:rsid w:val="00B77822"/>
    <w:rsid w:val="00B77D9F"/>
    <w:rsid w:val="00B77F27"/>
    <w:rsid w:val="00B8025B"/>
    <w:rsid w:val="00B8025F"/>
    <w:rsid w:val="00B811A7"/>
    <w:rsid w:val="00B817A2"/>
    <w:rsid w:val="00B81C73"/>
    <w:rsid w:val="00B82144"/>
    <w:rsid w:val="00B825FE"/>
    <w:rsid w:val="00B82756"/>
    <w:rsid w:val="00B82927"/>
    <w:rsid w:val="00B82943"/>
    <w:rsid w:val="00B82F5B"/>
    <w:rsid w:val="00B833AD"/>
    <w:rsid w:val="00B83515"/>
    <w:rsid w:val="00B837E4"/>
    <w:rsid w:val="00B83FE5"/>
    <w:rsid w:val="00B8403D"/>
    <w:rsid w:val="00B846A7"/>
    <w:rsid w:val="00B84A35"/>
    <w:rsid w:val="00B84F75"/>
    <w:rsid w:val="00B84F97"/>
    <w:rsid w:val="00B8509D"/>
    <w:rsid w:val="00B85348"/>
    <w:rsid w:val="00B85800"/>
    <w:rsid w:val="00B85FA2"/>
    <w:rsid w:val="00B86AB8"/>
    <w:rsid w:val="00B86FCA"/>
    <w:rsid w:val="00B871A8"/>
    <w:rsid w:val="00B905AF"/>
    <w:rsid w:val="00B90994"/>
    <w:rsid w:val="00B90CDC"/>
    <w:rsid w:val="00B90E03"/>
    <w:rsid w:val="00B90F1A"/>
    <w:rsid w:val="00B90F7F"/>
    <w:rsid w:val="00B91336"/>
    <w:rsid w:val="00B91720"/>
    <w:rsid w:val="00B927AD"/>
    <w:rsid w:val="00B928D7"/>
    <w:rsid w:val="00B92E3A"/>
    <w:rsid w:val="00B931F6"/>
    <w:rsid w:val="00B936C8"/>
    <w:rsid w:val="00B94966"/>
    <w:rsid w:val="00B95026"/>
    <w:rsid w:val="00B952D0"/>
    <w:rsid w:val="00B95D5E"/>
    <w:rsid w:val="00B95FDC"/>
    <w:rsid w:val="00B96139"/>
    <w:rsid w:val="00B96211"/>
    <w:rsid w:val="00B96598"/>
    <w:rsid w:val="00B96DEB"/>
    <w:rsid w:val="00B96E02"/>
    <w:rsid w:val="00B96FDA"/>
    <w:rsid w:val="00B97B99"/>
    <w:rsid w:val="00BA01BB"/>
    <w:rsid w:val="00BA055A"/>
    <w:rsid w:val="00BA085D"/>
    <w:rsid w:val="00BA0B22"/>
    <w:rsid w:val="00BA1048"/>
    <w:rsid w:val="00BA1D41"/>
    <w:rsid w:val="00BA23A0"/>
    <w:rsid w:val="00BA32C8"/>
    <w:rsid w:val="00BA354B"/>
    <w:rsid w:val="00BA366F"/>
    <w:rsid w:val="00BA37B3"/>
    <w:rsid w:val="00BA3944"/>
    <w:rsid w:val="00BA3A51"/>
    <w:rsid w:val="00BA3C60"/>
    <w:rsid w:val="00BA4B4A"/>
    <w:rsid w:val="00BA4FE8"/>
    <w:rsid w:val="00BA541F"/>
    <w:rsid w:val="00BA5640"/>
    <w:rsid w:val="00BA58B3"/>
    <w:rsid w:val="00BA5CDD"/>
    <w:rsid w:val="00BA6002"/>
    <w:rsid w:val="00BA602D"/>
    <w:rsid w:val="00BA60E1"/>
    <w:rsid w:val="00BA6298"/>
    <w:rsid w:val="00BA67FF"/>
    <w:rsid w:val="00BA6CF4"/>
    <w:rsid w:val="00BA71CC"/>
    <w:rsid w:val="00BA72E1"/>
    <w:rsid w:val="00BA7928"/>
    <w:rsid w:val="00BA7976"/>
    <w:rsid w:val="00BA7D37"/>
    <w:rsid w:val="00BB0625"/>
    <w:rsid w:val="00BB115A"/>
    <w:rsid w:val="00BB12EF"/>
    <w:rsid w:val="00BB1B5A"/>
    <w:rsid w:val="00BB1F89"/>
    <w:rsid w:val="00BB290D"/>
    <w:rsid w:val="00BB2995"/>
    <w:rsid w:val="00BB2D26"/>
    <w:rsid w:val="00BB33F6"/>
    <w:rsid w:val="00BB3786"/>
    <w:rsid w:val="00BB3992"/>
    <w:rsid w:val="00BB42EF"/>
    <w:rsid w:val="00BB487F"/>
    <w:rsid w:val="00BB4D02"/>
    <w:rsid w:val="00BB572F"/>
    <w:rsid w:val="00BB6207"/>
    <w:rsid w:val="00BB68E4"/>
    <w:rsid w:val="00BB6943"/>
    <w:rsid w:val="00BB6A5E"/>
    <w:rsid w:val="00BB6C68"/>
    <w:rsid w:val="00BB6FFA"/>
    <w:rsid w:val="00BB718D"/>
    <w:rsid w:val="00BB7237"/>
    <w:rsid w:val="00BB7C44"/>
    <w:rsid w:val="00BC0B7B"/>
    <w:rsid w:val="00BC0B87"/>
    <w:rsid w:val="00BC0F27"/>
    <w:rsid w:val="00BC13C3"/>
    <w:rsid w:val="00BC1629"/>
    <w:rsid w:val="00BC26AA"/>
    <w:rsid w:val="00BC2C5C"/>
    <w:rsid w:val="00BC2E3A"/>
    <w:rsid w:val="00BC3EAD"/>
    <w:rsid w:val="00BC4DE4"/>
    <w:rsid w:val="00BC4E01"/>
    <w:rsid w:val="00BC587B"/>
    <w:rsid w:val="00BC5EA5"/>
    <w:rsid w:val="00BC5FFE"/>
    <w:rsid w:val="00BC605C"/>
    <w:rsid w:val="00BC64E7"/>
    <w:rsid w:val="00BC6569"/>
    <w:rsid w:val="00BC6683"/>
    <w:rsid w:val="00BC6E51"/>
    <w:rsid w:val="00BC769D"/>
    <w:rsid w:val="00BC783E"/>
    <w:rsid w:val="00BD019D"/>
    <w:rsid w:val="00BD0344"/>
    <w:rsid w:val="00BD13C6"/>
    <w:rsid w:val="00BD141F"/>
    <w:rsid w:val="00BD1CC0"/>
    <w:rsid w:val="00BD34E4"/>
    <w:rsid w:val="00BD38B2"/>
    <w:rsid w:val="00BD3B78"/>
    <w:rsid w:val="00BD3DAD"/>
    <w:rsid w:val="00BD41CD"/>
    <w:rsid w:val="00BD429C"/>
    <w:rsid w:val="00BD4389"/>
    <w:rsid w:val="00BD4BBB"/>
    <w:rsid w:val="00BD5194"/>
    <w:rsid w:val="00BD5492"/>
    <w:rsid w:val="00BD56CF"/>
    <w:rsid w:val="00BD66DF"/>
    <w:rsid w:val="00BD696F"/>
    <w:rsid w:val="00BD69AC"/>
    <w:rsid w:val="00BD6D1B"/>
    <w:rsid w:val="00BD70B8"/>
    <w:rsid w:val="00BD7FEA"/>
    <w:rsid w:val="00BE018C"/>
    <w:rsid w:val="00BE02C5"/>
    <w:rsid w:val="00BE0E62"/>
    <w:rsid w:val="00BE1628"/>
    <w:rsid w:val="00BE1B7A"/>
    <w:rsid w:val="00BE2BD0"/>
    <w:rsid w:val="00BE2C69"/>
    <w:rsid w:val="00BE2F99"/>
    <w:rsid w:val="00BE3078"/>
    <w:rsid w:val="00BE320D"/>
    <w:rsid w:val="00BE360C"/>
    <w:rsid w:val="00BE4258"/>
    <w:rsid w:val="00BE5088"/>
    <w:rsid w:val="00BE54B5"/>
    <w:rsid w:val="00BE54D7"/>
    <w:rsid w:val="00BE5F6A"/>
    <w:rsid w:val="00BE62AE"/>
    <w:rsid w:val="00BE6947"/>
    <w:rsid w:val="00BE6B21"/>
    <w:rsid w:val="00BE6D71"/>
    <w:rsid w:val="00BE71D1"/>
    <w:rsid w:val="00BE7245"/>
    <w:rsid w:val="00BE73BE"/>
    <w:rsid w:val="00BE7BD7"/>
    <w:rsid w:val="00BE7FE4"/>
    <w:rsid w:val="00BF002A"/>
    <w:rsid w:val="00BF07A0"/>
    <w:rsid w:val="00BF0A58"/>
    <w:rsid w:val="00BF0B65"/>
    <w:rsid w:val="00BF0C67"/>
    <w:rsid w:val="00BF0CA3"/>
    <w:rsid w:val="00BF1072"/>
    <w:rsid w:val="00BF142D"/>
    <w:rsid w:val="00BF1551"/>
    <w:rsid w:val="00BF1820"/>
    <w:rsid w:val="00BF189F"/>
    <w:rsid w:val="00BF1F87"/>
    <w:rsid w:val="00BF2E67"/>
    <w:rsid w:val="00BF30E4"/>
    <w:rsid w:val="00BF37C5"/>
    <w:rsid w:val="00BF3BD3"/>
    <w:rsid w:val="00BF406B"/>
    <w:rsid w:val="00BF4426"/>
    <w:rsid w:val="00BF47FA"/>
    <w:rsid w:val="00BF4AA9"/>
    <w:rsid w:val="00BF4D21"/>
    <w:rsid w:val="00BF50A6"/>
    <w:rsid w:val="00BF5235"/>
    <w:rsid w:val="00BF52F9"/>
    <w:rsid w:val="00BF5BF4"/>
    <w:rsid w:val="00BF5ED1"/>
    <w:rsid w:val="00BF65FB"/>
    <w:rsid w:val="00BF698D"/>
    <w:rsid w:val="00BF6D48"/>
    <w:rsid w:val="00BF6FE6"/>
    <w:rsid w:val="00BF7567"/>
    <w:rsid w:val="00BF7586"/>
    <w:rsid w:val="00BF7D04"/>
    <w:rsid w:val="00BF7E0B"/>
    <w:rsid w:val="00BF7EB5"/>
    <w:rsid w:val="00C00208"/>
    <w:rsid w:val="00C0083A"/>
    <w:rsid w:val="00C00A5E"/>
    <w:rsid w:val="00C00EC7"/>
    <w:rsid w:val="00C010E9"/>
    <w:rsid w:val="00C012B2"/>
    <w:rsid w:val="00C015A7"/>
    <w:rsid w:val="00C018DF"/>
    <w:rsid w:val="00C0264B"/>
    <w:rsid w:val="00C0318E"/>
    <w:rsid w:val="00C03D84"/>
    <w:rsid w:val="00C03DC8"/>
    <w:rsid w:val="00C04814"/>
    <w:rsid w:val="00C04C21"/>
    <w:rsid w:val="00C04D52"/>
    <w:rsid w:val="00C050A6"/>
    <w:rsid w:val="00C050B7"/>
    <w:rsid w:val="00C059D1"/>
    <w:rsid w:val="00C05CD7"/>
    <w:rsid w:val="00C05F81"/>
    <w:rsid w:val="00C06282"/>
    <w:rsid w:val="00C065E5"/>
    <w:rsid w:val="00C06C8E"/>
    <w:rsid w:val="00C06DAC"/>
    <w:rsid w:val="00C075D3"/>
    <w:rsid w:val="00C07F3A"/>
    <w:rsid w:val="00C10920"/>
    <w:rsid w:val="00C10C0F"/>
    <w:rsid w:val="00C11B91"/>
    <w:rsid w:val="00C11E84"/>
    <w:rsid w:val="00C120A4"/>
    <w:rsid w:val="00C1228F"/>
    <w:rsid w:val="00C128A2"/>
    <w:rsid w:val="00C1291B"/>
    <w:rsid w:val="00C12A3B"/>
    <w:rsid w:val="00C1310A"/>
    <w:rsid w:val="00C13B60"/>
    <w:rsid w:val="00C13EFB"/>
    <w:rsid w:val="00C14276"/>
    <w:rsid w:val="00C143F5"/>
    <w:rsid w:val="00C14BAB"/>
    <w:rsid w:val="00C14D2E"/>
    <w:rsid w:val="00C14E86"/>
    <w:rsid w:val="00C14F56"/>
    <w:rsid w:val="00C15399"/>
    <w:rsid w:val="00C15A9F"/>
    <w:rsid w:val="00C15C6B"/>
    <w:rsid w:val="00C15E3A"/>
    <w:rsid w:val="00C167BA"/>
    <w:rsid w:val="00C16820"/>
    <w:rsid w:val="00C16E4B"/>
    <w:rsid w:val="00C17548"/>
    <w:rsid w:val="00C177CA"/>
    <w:rsid w:val="00C17A9B"/>
    <w:rsid w:val="00C20079"/>
    <w:rsid w:val="00C20AF2"/>
    <w:rsid w:val="00C2153C"/>
    <w:rsid w:val="00C2184D"/>
    <w:rsid w:val="00C21D88"/>
    <w:rsid w:val="00C22004"/>
    <w:rsid w:val="00C226A4"/>
    <w:rsid w:val="00C226E2"/>
    <w:rsid w:val="00C22B41"/>
    <w:rsid w:val="00C23674"/>
    <w:rsid w:val="00C247D3"/>
    <w:rsid w:val="00C24CA7"/>
    <w:rsid w:val="00C25023"/>
    <w:rsid w:val="00C25139"/>
    <w:rsid w:val="00C2532F"/>
    <w:rsid w:val="00C25881"/>
    <w:rsid w:val="00C2596A"/>
    <w:rsid w:val="00C26962"/>
    <w:rsid w:val="00C26CDB"/>
    <w:rsid w:val="00C2737D"/>
    <w:rsid w:val="00C27403"/>
    <w:rsid w:val="00C2776A"/>
    <w:rsid w:val="00C27E14"/>
    <w:rsid w:val="00C27F1F"/>
    <w:rsid w:val="00C301AC"/>
    <w:rsid w:val="00C3138C"/>
    <w:rsid w:val="00C3144E"/>
    <w:rsid w:val="00C31664"/>
    <w:rsid w:val="00C31E55"/>
    <w:rsid w:val="00C3292A"/>
    <w:rsid w:val="00C33023"/>
    <w:rsid w:val="00C334A3"/>
    <w:rsid w:val="00C33875"/>
    <w:rsid w:val="00C33979"/>
    <w:rsid w:val="00C33DB7"/>
    <w:rsid w:val="00C3488C"/>
    <w:rsid w:val="00C35802"/>
    <w:rsid w:val="00C35916"/>
    <w:rsid w:val="00C35DD2"/>
    <w:rsid w:val="00C35EA3"/>
    <w:rsid w:val="00C368F4"/>
    <w:rsid w:val="00C36A24"/>
    <w:rsid w:val="00C37071"/>
    <w:rsid w:val="00C37257"/>
    <w:rsid w:val="00C37899"/>
    <w:rsid w:val="00C37BA3"/>
    <w:rsid w:val="00C37F2E"/>
    <w:rsid w:val="00C40519"/>
    <w:rsid w:val="00C407C6"/>
    <w:rsid w:val="00C40B41"/>
    <w:rsid w:val="00C41358"/>
    <w:rsid w:val="00C418C8"/>
    <w:rsid w:val="00C41D7B"/>
    <w:rsid w:val="00C420A0"/>
    <w:rsid w:val="00C4229C"/>
    <w:rsid w:val="00C42678"/>
    <w:rsid w:val="00C429F1"/>
    <w:rsid w:val="00C42A79"/>
    <w:rsid w:val="00C42B08"/>
    <w:rsid w:val="00C42BA4"/>
    <w:rsid w:val="00C43482"/>
    <w:rsid w:val="00C43950"/>
    <w:rsid w:val="00C43E3F"/>
    <w:rsid w:val="00C44023"/>
    <w:rsid w:val="00C440B7"/>
    <w:rsid w:val="00C440D3"/>
    <w:rsid w:val="00C44586"/>
    <w:rsid w:val="00C448F7"/>
    <w:rsid w:val="00C44F1E"/>
    <w:rsid w:val="00C45118"/>
    <w:rsid w:val="00C45186"/>
    <w:rsid w:val="00C45E7A"/>
    <w:rsid w:val="00C45F5A"/>
    <w:rsid w:val="00C46865"/>
    <w:rsid w:val="00C46F07"/>
    <w:rsid w:val="00C46FB7"/>
    <w:rsid w:val="00C47119"/>
    <w:rsid w:val="00C47F57"/>
    <w:rsid w:val="00C4ACEF"/>
    <w:rsid w:val="00C50160"/>
    <w:rsid w:val="00C5111E"/>
    <w:rsid w:val="00C515AD"/>
    <w:rsid w:val="00C519B3"/>
    <w:rsid w:val="00C51ABC"/>
    <w:rsid w:val="00C51FBC"/>
    <w:rsid w:val="00C5213A"/>
    <w:rsid w:val="00C52436"/>
    <w:rsid w:val="00C526E6"/>
    <w:rsid w:val="00C535B1"/>
    <w:rsid w:val="00C5369C"/>
    <w:rsid w:val="00C53908"/>
    <w:rsid w:val="00C53C69"/>
    <w:rsid w:val="00C54248"/>
    <w:rsid w:val="00C545BB"/>
    <w:rsid w:val="00C54FC1"/>
    <w:rsid w:val="00C55071"/>
    <w:rsid w:val="00C5565F"/>
    <w:rsid w:val="00C55B9C"/>
    <w:rsid w:val="00C55F13"/>
    <w:rsid w:val="00C56168"/>
    <w:rsid w:val="00C571FB"/>
    <w:rsid w:val="00C57299"/>
    <w:rsid w:val="00C572CA"/>
    <w:rsid w:val="00C57408"/>
    <w:rsid w:val="00C57CE4"/>
    <w:rsid w:val="00C6030E"/>
    <w:rsid w:val="00C6036C"/>
    <w:rsid w:val="00C6086F"/>
    <w:rsid w:val="00C608A5"/>
    <w:rsid w:val="00C60A11"/>
    <w:rsid w:val="00C60D92"/>
    <w:rsid w:val="00C61504"/>
    <w:rsid w:val="00C61775"/>
    <w:rsid w:val="00C61ADD"/>
    <w:rsid w:val="00C61B59"/>
    <w:rsid w:val="00C620BF"/>
    <w:rsid w:val="00C621AC"/>
    <w:rsid w:val="00C62359"/>
    <w:rsid w:val="00C626A5"/>
    <w:rsid w:val="00C6290D"/>
    <w:rsid w:val="00C629A9"/>
    <w:rsid w:val="00C62ED8"/>
    <w:rsid w:val="00C645ED"/>
    <w:rsid w:val="00C64604"/>
    <w:rsid w:val="00C64907"/>
    <w:rsid w:val="00C6666F"/>
    <w:rsid w:val="00C66F44"/>
    <w:rsid w:val="00C6724C"/>
    <w:rsid w:val="00C6785F"/>
    <w:rsid w:val="00C678E2"/>
    <w:rsid w:val="00C67EB1"/>
    <w:rsid w:val="00C70D17"/>
    <w:rsid w:val="00C70EFD"/>
    <w:rsid w:val="00C70F0C"/>
    <w:rsid w:val="00C710E7"/>
    <w:rsid w:val="00C71648"/>
    <w:rsid w:val="00C71886"/>
    <w:rsid w:val="00C71BF8"/>
    <w:rsid w:val="00C724A6"/>
    <w:rsid w:val="00C7292D"/>
    <w:rsid w:val="00C72C5C"/>
    <w:rsid w:val="00C72C70"/>
    <w:rsid w:val="00C72E63"/>
    <w:rsid w:val="00C73529"/>
    <w:rsid w:val="00C73C2A"/>
    <w:rsid w:val="00C73C89"/>
    <w:rsid w:val="00C74C0B"/>
    <w:rsid w:val="00C75439"/>
    <w:rsid w:val="00C756F6"/>
    <w:rsid w:val="00C75D49"/>
    <w:rsid w:val="00C75F71"/>
    <w:rsid w:val="00C76463"/>
    <w:rsid w:val="00C76CBF"/>
    <w:rsid w:val="00C7728E"/>
    <w:rsid w:val="00C77375"/>
    <w:rsid w:val="00C777AD"/>
    <w:rsid w:val="00C80392"/>
    <w:rsid w:val="00C80980"/>
    <w:rsid w:val="00C80A7B"/>
    <w:rsid w:val="00C80F7F"/>
    <w:rsid w:val="00C80FCA"/>
    <w:rsid w:val="00C8113D"/>
    <w:rsid w:val="00C81217"/>
    <w:rsid w:val="00C812B2"/>
    <w:rsid w:val="00C8178E"/>
    <w:rsid w:val="00C81925"/>
    <w:rsid w:val="00C81A63"/>
    <w:rsid w:val="00C82212"/>
    <w:rsid w:val="00C831C6"/>
    <w:rsid w:val="00C833DF"/>
    <w:rsid w:val="00C833E8"/>
    <w:rsid w:val="00C83A11"/>
    <w:rsid w:val="00C843EC"/>
    <w:rsid w:val="00C85DAE"/>
    <w:rsid w:val="00C86541"/>
    <w:rsid w:val="00C8669C"/>
    <w:rsid w:val="00C86E62"/>
    <w:rsid w:val="00C874F0"/>
    <w:rsid w:val="00C8754E"/>
    <w:rsid w:val="00C875FA"/>
    <w:rsid w:val="00C87E24"/>
    <w:rsid w:val="00C90389"/>
    <w:rsid w:val="00C9108E"/>
    <w:rsid w:val="00C912E5"/>
    <w:rsid w:val="00C919BD"/>
    <w:rsid w:val="00C91A1A"/>
    <w:rsid w:val="00C92567"/>
    <w:rsid w:val="00C92CB9"/>
    <w:rsid w:val="00C93457"/>
    <w:rsid w:val="00C93526"/>
    <w:rsid w:val="00C9366F"/>
    <w:rsid w:val="00C93772"/>
    <w:rsid w:val="00C9390E"/>
    <w:rsid w:val="00C93CE8"/>
    <w:rsid w:val="00C93D3F"/>
    <w:rsid w:val="00C9417D"/>
    <w:rsid w:val="00C94887"/>
    <w:rsid w:val="00C94A9A"/>
    <w:rsid w:val="00C950ED"/>
    <w:rsid w:val="00C95D6F"/>
    <w:rsid w:val="00C9634D"/>
    <w:rsid w:val="00C964F1"/>
    <w:rsid w:val="00C96734"/>
    <w:rsid w:val="00C96CA0"/>
    <w:rsid w:val="00C96E68"/>
    <w:rsid w:val="00C97A6C"/>
    <w:rsid w:val="00CA02EF"/>
    <w:rsid w:val="00CA044D"/>
    <w:rsid w:val="00CA04F7"/>
    <w:rsid w:val="00CA0688"/>
    <w:rsid w:val="00CA0BDF"/>
    <w:rsid w:val="00CA0CBA"/>
    <w:rsid w:val="00CA0EB2"/>
    <w:rsid w:val="00CA133B"/>
    <w:rsid w:val="00CA152C"/>
    <w:rsid w:val="00CA1679"/>
    <w:rsid w:val="00CA178F"/>
    <w:rsid w:val="00CA17DD"/>
    <w:rsid w:val="00CA1C53"/>
    <w:rsid w:val="00CA2355"/>
    <w:rsid w:val="00CA2AB4"/>
    <w:rsid w:val="00CA2C14"/>
    <w:rsid w:val="00CA2C4B"/>
    <w:rsid w:val="00CA2EA0"/>
    <w:rsid w:val="00CA307B"/>
    <w:rsid w:val="00CA3D87"/>
    <w:rsid w:val="00CA4D4C"/>
    <w:rsid w:val="00CA5049"/>
    <w:rsid w:val="00CA50B1"/>
    <w:rsid w:val="00CA5220"/>
    <w:rsid w:val="00CA56AB"/>
    <w:rsid w:val="00CA617D"/>
    <w:rsid w:val="00CA6349"/>
    <w:rsid w:val="00CA635B"/>
    <w:rsid w:val="00CA63BB"/>
    <w:rsid w:val="00CA66C9"/>
    <w:rsid w:val="00CA6F5A"/>
    <w:rsid w:val="00CA7ACA"/>
    <w:rsid w:val="00CB0912"/>
    <w:rsid w:val="00CB0AD3"/>
    <w:rsid w:val="00CB142A"/>
    <w:rsid w:val="00CB1886"/>
    <w:rsid w:val="00CB19BB"/>
    <w:rsid w:val="00CB2572"/>
    <w:rsid w:val="00CB2776"/>
    <w:rsid w:val="00CB30BD"/>
    <w:rsid w:val="00CB3195"/>
    <w:rsid w:val="00CB36BB"/>
    <w:rsid w:val="00CB3C99"/>
    <w:rsid w:val="00CB445C"/>
    <w:rsid w:val="00CB4748"/>
    <w:rsid w:val="00CB4DA2"/>
    <w:rsid w:val="00CB4DB7"/>
    <w:rsid w:val="00CB507C"/>
    <w:rsid w:val="00CB50CE"/>
    <w:rsid w:val="00CB51CE"/>
    <w:rsid w:val="00CB5A76"/>
    <w:rsid w:val="00CB5CC1"/>
    <w:rsid w:val="00CB5FF6"/>
    <w:rsid w:val="00CB63EC"/>
    <w:rsid w:val="00CB68E8"/>
    <w:rsid w:val="00CB6E3D"/>
    <w:rsid w:val="00CB6E52"/>
    <w:rsid w:val="00CB787D"/>
    <w:rsid w:val="00CB7A17"/>
    <w:rsid w:val="00CB7C70"/>
    <w:rsid w:val="00CB7E6B"/>
    <w:rsid w:val="00CC01DD"/>
    <w:rsid w:val="00CC0314"/>
    <w:rsid w:val="00CC0389"/>
    <w:rsid w:val="00CC03F9"/>
    <w:rsid w:val="00CC04E8"/>
    <w:rsid w:val="00CC0F4C"/>
    <w:rsid w:val="00CC0FDE"/>
    <w:rsid w:val="00CC1282"/>
    <w:rsid w:val="00CC1423"/>
    <w:rsid w:val="00CC1B02"/>
    <w:rsid w:val="00CC1DAC"/>
    <w:rsid w:val="00CC1F91"/>
    <w:rsid w:val="00CC2134"/>
    <w:rsid w:val="00CC2D45"/>
    <w:rsid w:val="00CC3402"/>
    <w:rsid w:val="00CC347B"/>
    <w:rsid w:val="00CC362E"/>
    <w:rsid w:val="00CC3B15"/>
    <w:rsid w:val="00CC3C3E"/>
    <w:rsid w:val="00CC51A7"/>
    <w:rsid w:val="00CC568C"/>
    <w:rsid w:val="00CC5D37"/>
    <w:rsid w:val="00CC6037"/>
    <w:rsid w:val="00CC6466"/>
    <w:rsid w:val="00CC6804"/>
    <w:rsid w:val="00CC6AFA"/>
    <w:rsid w:val="00CC735B"/>
    <w:rsid w:val="00CC739A"/>
    <w:rsid w:val="00CC79B1"/>
    <w:rsid w:val="00CC7F8D"/>
    <w:rsid w:val="00CD00E8"/>
    <w:rsid w:val="00CD014E"/>
    <w:rsid w:val="00CD0B97"/>
    <w:rsid w:val="00CD0C9D"/>
    <w:rsid w:val="00CD232A"/>
    <w:rsid w:val="00CD2902"/>
    <w:rsid w:val="00CD2CE2"/>
    <w:rsid w:val="00CD2DA6"/>
    <w:rsid w:val="00CD3230"/>
    <w:rsid w:val="00CD3B83"/>
    <w:rsid w:val="00CD3F48"/>
    <w:rsid w:val="00CD41E8"/>
    <w:rsid w:val="00CD4267"/>
    <w:rsid w:val="00CD4ABA"/>
    <w:rsid w:val="00CD4FE0"/>
    <w:rsid w:val="00CD5C3D"/>
    <w:rsid w:val="00CD69FC"/>
    <w:rsid w:val="00CD6EFB"/>
    <w:rsid w:val="00CD7361"/>
    <w:rsid w:val="00CE0019"/>
    <w:rsid w:val="00CE0726"/>
    <w:rsid w:val="00CE0955"/>
    <w:rsid w:val="00CE0A25"/>
    <w:rsid w:val="00CE0FAF"/>
    <w:rsid w:val="00CE1DBB"/>
    <w:rsid w:val="00CE1DBC"/>
    <w:rsid w:val="00CE1E57"/>
    <w:rsid w:val="00CE201E"/>
    <w:rsid w:val="00CE21E7"/>
    <w:rsid w:val="00CE3B2F"/>
    <w:rsid w:val="00CE3D7E"/>
    <w:rsid w:val="00CE40A1"/>
    <w:rsid w:val="00CE460B"/>
    <w:rsid w:val="00CE4897"/>
    <w:rsid w:val="00CE5195"/>
    <w:rsid w:val="00CE52C1"/>
    <w:rsid w:val="00CE5486"/>
    <w:rsid w:val="00CE55F3"/>
    <w:rsid w:val="00CE62E8"/>
    <w:rsid w:val="00CE6419"/>
    <w:rsid w:val="00CE666F"/>
    <w:rsid w:val="00CE6BEC"/>
    <w:rsid w:val="00CE6DAC"/>
    <w:rsid w:val="00CF0712"/>
    <w:rsid w:val="00CF0A65"/>
    <w:rsid w:val="00CF0C02"/>
    <w:rsid w:val="00CF0CDB"/>
    <w:rsid w:val="00CF1BFF"/>
    <w:rsid w:val="00CF1FC9"/>
    <w:rsid w:val="00CF2402"/>
    <w:rsid w:val="00CF3122"/>
    <w:rsid w:val="00CF34BB"/>
    <w:rsid w:val="00CF388C"/>
    <w:rsid w:val="00CF39F7"/>
    <w:rsid w:val="00CF49A0"/>
    <w:rsid w:val="00CF4A86"/>
    <w:rsid w:val="00CF4BD7"/>
    <w:rsid w:val="00CF5C1C"/>
    <w:rsid w:val="00CF5E73"/>
    <w:rsid w:val="00CF623B"/>
    <w:rsid w:val="00CF6CAE"/>
    <w:rsid w:val="00CF6E80"/>
    <w:rsid w:val="00CF732B"/>
    <w:rsid w:val="00CF746A"/>
    <w:rsid w:val="00D00217"/>
    <w:rsid w:val="00D00321"/>
    <w:rsid w:val="00D0080F"/>
    <w:rsid w:val="00D00BF8"/>
    <w:rsid w:val="00D00CF7"/>
    <w:rsid w:val="00D00D61"/>
    <w:rsid w:val="00D01564"/>
    <w:rsid w:val="00D019F0"/>
    <w:rsid w:val="00D02494"/>
    <w:rsid w:val="00D02E7F"/>
    <w:rsid w:val="00D0328C"/>
    <w:rsid w:val="00D038AA"/>
    <w:rsid w:val="00D03C46"/>
    <w:rsid w:val="00D03F78"/>
    <w:rsid w:val="00D03FC7"/>
    <w:rsid w:val="00D045FE"/>
    <w:rsid w:val="00D04969"/>
    <w:rsid w:val="00D04C8E"/>
    <w:rsid w:val="00D0543E"/>
    <w:rsid w:val="00D05820"/>
    <w:rsid w:val="00D05E6E"/>
    <w:rsid w:val="00D06389"/>
    <w:rsid w:val="00D06A51"/>
    <w:rsid w:val="00D06E45"/>
    <w:rsid w:val="00D0761F"/>
    <w:rsid w:val="00D07896"/>
    <w:rsid w:val="00D07985"/>
    <w:rsid w:val="00D07A36"/>
    <w:rsid w:val="00D103CB"/>
    <w:rsid w:val="00D11734"/>
    <w:rsid w:val="00D11D96"/>
    <w:rsid w:val="00D12AAB"/>
    <w:rsid w:val="00D1317A"/>
    <w:rsid w:val="00D134DD"/>
    <w:rsid w:val="00D13612"/>
    <w:rsid w:val="00D13827"/>
    <w:rsid w:val="00D140CC"/>
    <w:rsid w:val="00D142F5"/>
    <w:rsid w:val="00D1444C"/>
    <w:rsid w:val="00D1472A"/>
    <w:rsid w:val="00D14880"/>
    <w:rsid w:val="00D1506C"/>
    <w:rsid w:val="00D153B0"/>
    <w:rsid w:val="00D15F11"/>
    <w:rsid w:val="00D16AF2"/>
    <w:rsid w:val="00D170E7"/>
    <w:rsid w:val="00D174C4"/>
    <w:rsid w:val="00D17A4C"/>
    <w:rsid w:val="00D17E14"/>
    <w:rsid w:val="00D2077C"/>
    <w:rsid w:val="00D209D9"/>
    <w:rsid w:val="00D20A77"/>
    <w:rsid w:val="00D21621"/>
    <w:rsid w:val="00D21640"/>
    <w:rsid w:val="00D22BBA"/>
    <w:rsid w:val="00D22C95"/>
    <w:rsid w:val="00D22F6A"/>
    <w:rsid w:val="00D22FDD"/>
    <w:rsid w:val="00D23A36"/>
    <w:rsid w:val="00D24570"/>
    <w:rsid w:val="00D24A1C"/>
    <w:rsid w:val="00D24C6A"/>
    <w:rsid w:val="00D24EC8"/>
    <w:rsid w:val="00D2511D"/>
    <w:rsid w:val="00D25543"/>
    <w:rsid w:val="00D25921"/>
    <w:rsid w:val="00D25A33"/>
    <w:rsid w:val="00D25B73"/>
    <w:rsid w:val="00D2605F"/>
    <w:rsid w:val="00D26151"/>
    <w:rsid w:val="00D261FA"/>
    <w:rsid w:val="00D26842"/>
    <w:rsid w:val="00D269CE"/>
    <w:rsid w:val="00D26DB4"/>
    <w:rsid w:val="00D276DA"/>
    <w:rsid w:val="00D27912"/>
    <w:rsid w:val="00D2799C"/>
    <w:rsid w:val="00D279B4"/>
    <w:rsid w:val="00D304BA"/>
    <w:rsid w:val="00D304DD"/>
    <w:rsid w:val="00D30AC9"/>
    <w:rsid w:val="00D30C7D"/>
    <w:rsid w:val="00D30E66"/>
    <w:rsid w:val="00D32F25"/>
    <w:rsid w:val="00D33755"/>
    <w:rsid w:val="00D33B83"/>
    <w:rsid w:val="00D33C70"/>
    <w:rsid w:val="00D33C8A"/>
    <w:rsid w:val="00D34030"/>
    <w:rsid w:val="00D34ADF"/>
    <w:rsid w:val="00D34DE9"/>
    <w:rsid w:val="00D350E9"/>
    <w:rsid w:val="00D351B0"/>
    <w:rsid w:val="00D354FB"/>
    <w:rsid w:val="00D3562F"/>
    <w:rsid w:val="00D35DFD"/>
    <w:rsid w:val="00D36244"/>
    <w:rsid w:val="00D36295"/>
    <w:rsid w:val="00D373FA"/>
    <w:rsid w:val="00D37F93"/>
    <w:rsid w:val="00D40630"/>
    <w:rsid w:val="00D4079D"/>
    <w:rsid w:val="00D4098D"/>
    <w:rsid w:val="00D410DB"/>
    <w:rsid w:val="00D412D1"/>
    <w:rsid w:val="00D41BBC"/>
    <w:rsid w:val="00D41CCD"/>
    <w:rsid w:val="00D42352"/>
    <w:rsid w:val="00D42480"/>
    <w:rsid w:val="00D42586"/>
    <w:rsid w:val="00D426A2"/>
    <w:rsid w:val="00D4273A"/>
    <w:rsid w:val="00D428B0"/>
    <w:rsid w:val="00D428C6"/>
    <w:rsid w:val="00D42908"/>
    <w:rsid w:val="00D42F60"/>
    <w:rsid w:val="00D4363B"/>
    <w:rsid w:val="00D43A93"/>
    <w:rsid w:val="00D43DA3"/>
    <w:rsid w:val="00D43E30"/>
    <w:rsid w:val="00D442D7"/>
    <w:rsid w:val="00D443B5"/>
    <w:rsid w:val="00D44AA6"/>
    <w:rsid w:val="00D44BC6"/>
    <w:rsid w:val="00D44BFA"/>
    <w:rsid w:val="00D44C71"/>
    <w:rsid w:val="00D44F50"/>
    <w:rsid w:val="00D45F52"/>
    <w:rsid w:val="00D46104"/>
    <w:rsid w:val="00D46B6C"/>
    <w:rsid w:val="00D46CAC"/>
    <w:rsid w:val="00D46EDE"/>
    <w:rsid w:val="00D4715E"/>
    <w:rsid w:val="00D472A9"/>
    <w:rsid w:val="00D47515"/>
    <w:rsid w:val="00D477C2"/>
    <w:rsid w:val="00D47A8B"/>
    <w:rsid w:val="00D47F28"/>
    <w:rsid w:val="00D502DB"/>
    <w:rsid w:val="00D504D7"/>
    <w:rsid w:val="00D507C3"/>
    <w:rsid w:val="00D5109A"/>
    <w:rsid w:val="00D511E9"/>
    <w:rsid w:val="00D5121D"/>
    <w:rsid w:val="00D518AF"/>
    <w:rsid w:val="00D524E9"/>
    <w:rsid w:val="00D5285C"/>
    <w:rsid w:val="00D52B49"/>
    <w:rsid w:val="00D52DFB"/>
    <w:rsid w:val="00D53425"/>
    <w:rsid w:val="00D541FD"/>
    <w:rsid w:val="00D54F9B"/>
    <w:rsid w:val="00D55073"/>
    <w:rsid w:val="00D559A4"/>
    <w:rsid w:val="00D56243"/>
    <w:rsid w:val="00D56961"/>
    <w:rsid w:val="00D56A0D"/>
    <w:rsid w:val="00D56AE4"/>
    <w:rsid w:val="00D572E4"/>
    <w:rsid w:val="00D579C3"/>
    <w:rsid w:val="00D58694"/>
    <w:rsid w:val="00D60091"/>
    <w:rsid w:val="00D60369"/>
    <w:rsid w:val="00D60437"/>
    <w:rsid w:val="00D60960"/>
    <w:rsid w:val="00D60B09"/>
    <w:rsid w:val="00D60B48"/>
    <w:rsid w:val="00D61609"/>
    <w:rsid w:val="00D6165A"/>
    <w:rsid w:val="00D61C96"/>
    <w:rsid w:val="00D62A0E"/>
    <w:rsid w:val="00D630AC"/>
    <w:rsid w:val="00D6342F"/>
    <w:rsid w:val="00D63BF4"/>
    <w:rsid w:val="00D63F18"/>
    <w:rsid w:val="00D644F0"/>
    <w:rsid w:val="00D64663"/>
    <w:rsid w:val="00D646F8"/>
    <w:rsid w:val="00D649C3"/>
    <w:rsid w:val="00D64B34"/>
    <w:rsid w:val="00D64F5B"/>
    <w:rsid w:val="00D65099"/>
    <w:rsid w:val="00D650B0"/>
    <w:rsid w:val="00D6536D"/>
    <w:rsid w:val="00D65388"/>
    <w:rsid w:val="00D6557B"/>
    <w:rsid w:val="00D655A7"/>
    <w:rsid w:val="00D65A40"/>
    <w:rsid w:val="00D65CD0"/>
    <w:rsid w:val="00D65FB3"/>
    <w:rsid w:val="00D6663C"/>
    <w:rsid w:val="00D66AC5"/>
    <w:rsid w:val="00D705DE"/>
    <w:rsid w:val="00D70685"/>
    <w:rsid w:val="00D707AD"/>
    <w:rsid w:val="00D710C3"/>
    <w:rsid w:val="00D71272"/>
    <w:rsid w:val="00D714CD"/>
    <w:rsid w:val="00D714CE"/>
    <w:rsid w:val="00D7177E"/>
    <w:rsid w:val="00D717ED"/>
    <w:rsid w:val="00D71A3C"/>
    <w:rsid w:val="00D72CB1"/>
    <w:rsid w:val="00D73118"/>
    <w:rsid w:val="00D736B8"/>
    <w:rsid w:val="00D736E3"/>
    <w:rsid w:val="00D73CDC"/>
    <w:rsid w:val="00D73CE2"/>
    <w:rsid w:val="00D73EC0"/>
    <w:rsid w:val="00D745D8"/>
    <w:rsid w:val="00D74688"/>
    <w:rsid w:val="00D74A7D"/>
    <w:rsid w:val="00D74EE7"/>
    <w:rsid w:val="00D751BF"/>
    <w:rsid w:val="00D75362"/>
    <w:rsid w:val="00D75511"/>
    <w:rsid w:val="00D755BE"/>
    <w:rsid w:val="00D7579D"/>
    <w:rsid w:val="00D757AC"/>
    <w:rsid w:val="00D7586D"/>
    <w:rsid w:val="00D75CAF"/>
    <w:rsid w:val="00D76C06"/>
    <w:rsid w:val="00D77021"/>
    <w:rsid w:val="00D77B0C"/>
    <w:rsid w:val="00D80125"/>
    <w:rsid w:val="00D802F0"/>
    <w:rsid w:val="00D80E85"/>
    <w:rsid w:val="00D81154"/>
    <w:rsid w:val="00D81487"/>
    <w:rsid w:val="00D8172F"/>
    <w:rsid w:val="00D81E69"/>
    <w:rsid w:val="00D8209B"/>
    <w:rsid w:val="00D82102"/>
    <w:rsid w:val="00D82577"/>
    <w:rsid w:val="00D82D32"/>
    <w:rsid w:val="00D831F9"/>
    <w:rsid w:val="00D833C5"/>
    <w:rsid w:val="00D83F54"/>
    <w:rsid w:val="00D8452B"/>
    <w:rsid w:val="00D84909"/>
    <w:rsid w:val="00D8588E"/>
    <w:rsid w:val="00D85A86"/>
    <w:rsid w:val="00D86248"/>
    <w:rsid w:val="00D86995"/>
    <w:rsid w:val="00D869B8"/>
    <w:rsid w:val="00D86B24"/>
    <w:rsid w:val="00D87388"/>
    <w:rsid w:val="00D8789D"/>
    <w:rsid w:val="00D87B91"/>
    <w:rsid w:val="00D907A8"/>
    <w:rsid w:val="00D908B1"/>
    <w:rsid w:val="00D90A41"/>
    <w:rsid w:val="00D9103A"/>
    <w:rsid w:val="00D91281"/>
    <w:rsid w:val="00D91524"/>
    <w:rsid w:val="00D91529"/>
    <w:rsid w:val="00D91596"/>
    <w:rsid w:val="00D918C4"/>
    <w:rsid w:val="00D91BE5"/>
    <w:rsid w:val="00D92E60"/>
    <w:rsid w:val="00D93A39"/>
    <w:rsid w:val="00D93CB2"/>
    <w:rsid w:val="00D93DF2"/>
    <w:rsid w:val="00D940A2"/>
    <w:rsid w:val="00D947E9"/>
    <w:rsid w:val="00D948D8"/>
    <w:rsid w:val="00D95C7B"/>
    <w:rsid w:val="00D95DF3"/>
    <w:rsid w:val="00D96924"/>
    <w:rsid w:val="00D96A5C"/>
    <w:rsid w:val="00D96CEB"/>
    <w:rsid w:val="00D96DF2"/>
    <w:rsid w:val="00D971A8"/>
    <w:rsid w:val="00D97CC0"/>
    <w:rsid w:val="00D97D61"/>
    <w:rsid w:val="00DA02F5"/>
    <w:rsid w:val="00DA0B0C"/>
    <w:rsid w:val="00DA2E2F"/>
    <w:rsid w:val="00DA3002"/>
    <w:rsid w:val="00DA31DD"/>
    <w:rsid w:val="00DA32D2"/>
    <w:rsid w:val="00DA3665"/>
    <w:rsid w:val="00DA4086"/>
    <w:rsid w:val="00DA4424"/>
    <w:rsid w:val="00DA469D"/>
    <w:rsid w:val="00DA4F86"/>
    <w:rsid w:val="00DA525D"/>
    <w:rsid w:val="00DA5677"/>
    <w:rsid w:val="00DA5F1A"/>
    <w:rsid w:val="00DA6939"/>
    <w:rsid w:val="00DA69EE"/>
    <w:rsid w:val="00DA6F0F"/>
    <w:rsid w:val="00DA6F9B"/>
    <w:rsid w:val="00DA70B1"/>
    <w:rsid w:val="00DA7169"/>
    <w:rsid w:val="00DA742D"/>
    <w:rsid w:val="00DA7561"/>
    <w:rsid w:val="00DA7602"/>
    <w:rsid w:val="00DA782E"/>
    <w:rsid w:val="00DA7F01"/>
    <w:rsid w:val="00DB0525"/>
    <w:rsid w:val="00DB07A2"/>
    <w:rsid w:val="00DB1895"/>
    <w:rsid w:val="00DB1B1E"/>
    <w:rsid w:val="00DB1CA2"/>
    <w:rsid w:val="00DB1CE0"/>
    <w:rsid w:val="00DB247C"/>
    <w:rsid w:val="00DB269D"/>
    <w:rsid w:val="00DB282D"/>
    <w:rsid w:val="00DB2E5B"/>
    <w:rsid w:val="00DB41C7"/>
    <w:rsid w:val="00DB41D7"/>
    <w:rsid w:val="00DB4A84"/>
    <w:rsid w:val="00DB4F8B"/>
    <w:rsid w:val="00DB50D2"/>
    <w:rsid w:val="00DB5182"/>
    <w:rsid w:val="00DB5193"/>
    <w:rsid w:val="00DB536F"/>
    <w:rsid w:val="00DB5428"/>
    <w:rsid w:val="00DB59F6"/>
    <w:rsid w:val="00DB5BCC"/>
    <w:rsid w:val="00DB5DFE"/>
    <w:rsid w:val="00DB5F97"/>
    <w:rsid w:val="00DB6151"/>
    <w:rsid w:val="00DB6204"/>
    <w:rsid w:val="00DB68A4"/>
    <w:rsid w:val="00DB6B40"/>
    <w:rsid w:val="00DB6D5C"/>
    <w:rsid w:val="00DB7037"/>
    <w:rsid w:val="00DB7493"/>
    <w:rsid w:val="00DB767F"/>
    <w:rsid w:val="00DB7A83"/>
    <w:rsid w:val="00DC028B"/>
    <w:rsid w:val="00DC0534"/>
    <w:rsid w:val="00DC0EF2"/>
    <w:rsid w:val="00DC152A"/>
    <w:rsid w:val="00DC1827"/>
    <w:rsid w:val="00DC19AE"/>
    <w:rsid w:val="00DC1B31"/>
    <w:rsid w:val="00DC293D"/>
    <w:rsid w:val="00DC2B35"/>
    <w:rsid w:val="00DC2E30"/>
    <w:rsid w:val="00DC2E76"/>
    <w:rsid w:val="00DC300F"/>
    <w:rsid w:val="00DC313C"/>
    <w:rsid w:val="00DC3645"/>
    <w:rsid w:val="00DC3843"/>
    <w:rsid w:val="00DC3DC2"/>
    <w:rsid w:val="00DC3FC2"/>
    <w:rsid w:val="00DC4183"/>
    <w:rsid w:val="00DC438A"/>
    <w:rsid w:val="00DC481F"/>
    <w:rsid w:val="00DC4D93"/>
    <w:rsid w:val="00DC535A"/>
    <w:rsid w:val="00DC5B55"/>
    <w:rsid w:val="00DC608E"/>
    <w:rsid w:val="00DC60FD"/>
    <w:rsid w:val="00DC670B"/>
    <w:rsid w:val="00DC67EF"/>
    <w:rsid w:val="00DC6839"/>
    <w:rsid w:val="00DC689E"/>
    <w:rsid w:val="00DC68FB"/>
    <w:rsid w:val="00DC6D87"/>
    <w:rsid w:val="00DC7453"/>
    <w:rsid w:val="00DC787F"/>
    <w:rsid w:val="00DC7AE0"/>
    <w:rsid w:val="00DC7BDD"/>
    <w:rsid w:val="00DC7BE8"/>
    <w:rsid w:val="00DC7CFA"/>
    <w:rsid w:val="00DC7E43"/>
    <w:rsid w:val="00DC7FE9"/>
    <w:rsid w:val="00DD03C0"/>
    <w:rsid w:val="00DD0700"/>
    <w:rsid w:val="00DD0C82"/>
    <w:rsid w:val="00DD0E2D"/>
    <w:rsid w:val="00DD0FA6"/>
    <w:rsid w:val="00DD1567"/>
    <w:rsid w:val="00DD1584"/>
    <w:rsid w:val="00DD1A3C"/>
    <w:rsid w:val="00DD1BF7"/>
    <w:rsid w:val="00DD25D0"/>
    <w:rsid w:val="00DD2A9C"/>
    <w:rsid w:val="00DD2C2A"/>
    <w:rsid w:val="00DD31E4"/>
    <w:rsid w:val="00DD3AE1"/>
    <w:rsid w:val="00DD4576"/>
    <w:rsid w:val="00DD464A"/>
    <w:rsid w:val="00DD4FFA"/>
    <w:rsid w:val="00DD5315"/>
    <w:rsid w:val="00DD556C"/>
    <w:rsid w:val="00DD568F"/>
    <w:rsid w:val="00DD570A"/>
    <w:rsid w:val="00DD58FC"/>
    <w:rsid w:val="00DD5C3B"/>
    <w:rsid w:val="00DD5E10"/>
    <w:rsid w:val="00DD624C"/>
    <w:rsid w:val="00DD66E4"/>
    <w:rsid w:val="00DD6F2B"/>
    <w:rsid w:val="00DD726F"/>
    <w:rsid w:val="00DE0295"/>
    <w:rsid w:val="00DE1986"/>
    <w:rsid w:val="00DE2675"/>
    <w:rsid w:val="00DE2866"/>
    <w:rsid w:val="00DE2FEE"/>
    <w:rsid w:val="00DE35B2"/>
    <w:rsid w:val="00DE3654"/>
    <w:rsid w:val="00DE3A88"/>
    <w:rsid w:val="00DE409F"/>
    <w:rsid w:val="00DE45FC"/>
    <w:rsid w:val="00DE4CDC"/>
    <w:rsid w:val="00DE4F79"/>
    <w:rsid w:val="00DE62C6"/>
    <w:rsid w:val="00DE6560"/>
    <w:rsid w:val="00DE6BBA"/>
    <w:rsid w:val="00DE712B"/>
    <w:rsid w:val="00DE74F7"/>
    <w:rsid w:val="00DE796E"/>
    <w:rsid w:val="00DF07C8"/>
    <w:rsid w:val="00DF0F89"/>
    <w:rsid w:val="00DF129B"/>
    <w:rsid w:val="00DF13B0"/>
    <w:rsid w:val="00DF14C2"/>
    <w:rsid w:val="00DF1E67"/>
    <w:rsid w:val="00DF1ECA"/>
    <w:rsid w:val="00DF1F33"/>
    <w:rsid w:val="00DF1F57"/>
    <w:rsid w:val="00DF2CEE"/>
    <w:rsid w:val="00DF2D57"/>
    <w:rsid w:val="00DF3439"/>
    <w:rsid w:val="00DF351A"/>
    <w:rsid w:val="00DF3D0A"/>
    <w:rsid w:val="00DF437D"/>
    <w:rsid w:val="00DF4ED7"/>
    <w:rsid w:val="00DF5776"/>
    <w:rsid w:val="00DF57CC"/>
    <w:rsid w:val="00DF586B"/>
    <w:rsid w:val="00DF58B9"/>
    <w:rsid w:val="00DF6046"/>
    <w:rsid w:val="00DF6608"/>
    <w:rsid w:val="00DF6773"/>
    <w:rsid w:val="00DF69B8"/>
    <w:rsid w:val="00DF6B0C"/>
    <w:rsid w:val="00DF6FF4"/>
    <w:rsid w:val="00DF701D"/>
    <w:rsid w:val="00DF70D9"/>
    <w:rsid w:val="00DF73DD"/>
    <w:rsid w:val="00DF7EA5"/>
    <w:rsid w:val="00E00EDB"/>
    <w:rsid w:val="00E01197"/>
    <w:rsid w:val="00E01A69"/>
    <w:rsid w:val="00E02090"/>
    <w:rsid w:val="00E028A5"/>
    <w:rsid w:val="00E03174"/>
    <w:rsid w:val="00E031A1"/>
    <w:rsid w:val="00E03373"/>
    <w:rsid w:val="00E039EA"/>
    <w:rsid w:val="00E039FF"/>
    <w:rsid w:val="00E04E61"/>
    <w:rsid w:val="00E05516"/>
    <w:rsid w:val="00E05953"/>
    <w:rsid w:val="00E05F54"/>
    <w:rsid w:val="00E05FBD"/>
    <w:rsid w:val="00E0692A"/>
    <w:rsid w:val="00E069A1"/>
    <w:rsid w:val="00E06EDA"/>
    <w:rsid w:val="00E07C46"/>
    <w:rsid w:val="00E07C9D"/>
    <w:rsid w:val="00E101C9"/>
    <w:rsid w:val="00E104EC"/>
    <w:rsid w:val="00E1058E"/>
    <w:rsid w:val="00E10629"/>
    <w:rsid w:val="00E10AC9"/>
    <w:rsid w:val="00E110C8"/>
    <w:rsid w:val="00E11495"/>
    <w:rsid w:val="00E12117"/>
    <w:rsid w:val="00E12147"/>
    <w:rsid w:val="00E121B2"/>
    <w:rsid w:val="00E123E4"/>
    <w:rsid w:val="00E12777"/>
    <w:rsid w:val="00E1298F"/>
    <w:rsid w:val="00E12F32"/>
    <w:rsid w:val="00E1370B"/>
    <w:rsid w:val="00E13A23"/>
    <w:rsid w:val="00E13DA0"/>
    <w:rsid w:val="00E13F79"/>
    <w:rsid w:val="00E141B4"/>
    <w:rsid w:val="00E142E7"/>
    <w:rsid w:val="00E14A3B"/>
    <w:rsid w:val="00E14ABF"/>
    <w:rsid w:val="00E16149"/>
    <w:rsid w:val="00E16C47"/>
    <w:rsid w:val="00E174FC"/>
    <w:rsid w:val="00E176E4"/>
    <w:rsid w:val="00E17D8A"/>
    <w:rsid w:val="00E203A7"/>
    <w:rsid w:val="00E208A4"/>
    <w:rsid w:val="00E212AF"/>
    <w:rsid w:val="00E2132C"/>
    <w:rsid w:val="00E21480"/>
    <w:rsid w:val="00E21AA7"/>
    <w:rsid w:val="00E21D46"/>
    <w:rsid w:val="00E21D59"/>
    <w:rsid w:val="00E22003"/>
    <w:rsid w:val="00E22078"/>
    <w:rsid w:val="00E221B9"/>
    <w:rsid w:val="00E224E9"/>
    <w:rsid w:val="00E22624"/>
    <w:rsid w:val="00E22CB6"/>
    <w:rsid w:val="00E22F90"/>
    <w:rsid w:val="00E2321C"/>
    <w:rsid w:val="00E2328B"/>
    <w:rsid w:val="00E23430"/>
    <w:rsid w:val="00E23698"/>
    <w:rsid w:val="00E2385C"/>
    <w:rsid w:val="00E23CA5"/>
    <w:rsid w:val="00E24175"/>
    <w:rsid w:val="00E24332"/>
    <w:rsid w:val="00E244F7"/>
    <w:rsid w:val="00E2492F"/>
    <w:rsid w:val="00E249F4"/>
    <w:rsid w:val="00E24C96"/>
    <w:rsid w:val="00E24D7C"/>
    <w:rsid w:val="00E254EC"/>
    <w:rsid w:val="00E26D49"/>
    <w:rsid w:val="00E2727E"/>
    <w:rsid w:val="00E2730D"/>
    <w:rsid w:val="00E27879"/>
    <w:rsid w:val="00E27953"/>
    <w:rsid w:val="00E27A28"/>
    <w:rsid w:val="00E27D52"/>
    <w:rsid w:val="00E30695"/>
    <w:rsid w:val="00E30A60"/>
    <w:rsid w:val="00E30AAC"/>
    <w:rsid w:val="00E3133B"/>
    <w:rsid w:val="00E31584"/>
    <w:rsid w:val="00E31977"/>
    <w:rsid w:val="00E32D4C"/>
    <w:rsid w:val="00E32DD5"/>
    <w:rsid w:val="00E335AF"/>
    <w:rsid w:val="00E33608"/>
    <w:rsid w:val="00E33CFE"/>
    <w:rsid w:val="00E33FA0"/>
    <w:rsid w:val="00E34EEE"/>
    <w:rsid w:val="00E34F48"/>
    <w:rsid w:val="00E351B0"/>
    <w:rsid w:val="00E352E3"/>
    <w:rsid w:val="00E358AB"/>
    <w:rsid w:val="00E35FA7"/>
    <w:rsid w:val="00E36060"/>
    <w:rsid w:val="00E368D8"/>
    <w:rsid w:val="00E36F94"/>
    <w:rsid w:val="00E40697"/>
    <w:rsid w:val="00E409C0"/>
    <w:rsid w:val="00E40D09"/>
    <w:rsid w:val="00E40E9A"/>
    <w:rsid w:val="00E4100B"/>
    <w:rsid w:val="00E41210"/>
    <w:rsid w:val="00E41373"/>
    <w:rsid w:val="00E41692"/>
    <w:rsid w:val="00E41CB0"/>
    <w:rsid w:val="00E41DBF"/>
    <w:rsid w:val="00E42606"/>
    <w:rsid w:val="00E426B8"/>
    <w:rsid w:val="00E42850"/>
    <w:rsid w:val="00E42F1A"/>
    <w:rsid w:val="00E43436"/>
    <w:rsid w:val="00E438F3"/>
    <w:rsid w:val="00E43D2C"/>
    <w:rsid w:val="00E44109"/>
    <w:rsid w:val="00E4416D"/>
    <w:rsid w:val="00E44AD9"/>
    <w:rsid w:val="00E44B3B"/>
    <w:rsid w:val="00E44BF6"/>
    <w:rsid w:val="00E452EF"/>
    <w:rsid w:val="00E45565"/>
    <w:rsid w:val="00E45654"/>
    <w:rsid w:val="00E45670"/>
    <w:rsid w:val="00E45B42"/>
    <w:rsid w:val="00E45BB4"/>
    <w:rsid w:val="00E45C60"/>
    <w:rsid w:val="00E45EE1"/>
    <w:rsid w:val="00E464EF"/>
    <w:rsid w:val="00E465E5"/>
    <w:rsid w:val="00E47338"/>
    <w:rsid w:val="00E476B1"/>
    <w:rsid w:val="00E50121"/>
    <w:rsid w:val="00E50BFB"/>
    <w:rsid w:val="00E51463"/>
    <w:rsid w:val="00E51D88"/>
    <w:rsid w:val="00E51E7A"/>
    <w:rsid w:val="00E52142"/>
    <w:rsid w:val="00E522C0"/>
    <w:rsid w:val="00E52A72"/>
    <w:rsid w:val="00E5321B"/>
    <w:rsid w:val="00E534E5"/>
    <w:rsid w:val="00E53CFB"/>
    <w:rsid w:val="00E54521"/>
    <w:rsid w:val="00E54CAF"/>
    <w:rsid w:val="00E55DCC"/>
    <w:rsid w:val="00E56298"/>
    <w:rsid w:val="00E56A99"/>
    <w:rsid w:val="00E56E84"/>
    <w:rsid w:val="00E57347"/>
    <w:rsid w:val="00E57487"/>
    <w:rsid w:val="00E574CF"/>
    <w:rsid w:val="00E576A7"/>
    <w:rsid w:val="00E57742"/>
    <w:rsid w:val="00E57767"/>
    <w:rsid w:val="00E57B1A"/>
    <w:rsid w:val="00E603B3"/>
    <w:rsid w:val="00E60875"/>
    <w:rsid w:val="00E610AD"/>
    <w:rsid w:val="00E6164E"/>
    <w:rsid w:val="00E62370"/>
    <w:rsid w:val="00E623AE"/>
    <w:rsid w:val="00E6241E"/>
    <w:rsid w:val="00E62B2D"/>
    <w:rsid w:val="00E631F7"/>
    <w:rsid w:val="00E63484"/>
    <w:rsid w:val="00E638DF"/>
    <w:rsid w:val="00E644C4"/>
    <w:rsid w:val="00E650B9"/>
    <w:rsid w:val="00E65606"/>
    <w:rsid w:val="00E65764"/>
    <w:rsid w:val="00E663C2"/>
    <w:rsid w:val="00E66885"/>
    <w:rsid w:val="00E66E13"/>
    <w:rsid w:val="00E670BA"/>
    <w:rsid w:val="00E67601"/>
    <w:rsid w:val="00E6799C"/>
    <w:rsid w:val="00E67ACC"/>
    <w:rsid w:val="00E67E00"/>
    <w:rsid w:val="00E70830"/>
    <w:rsid w:val="00E7083B"/>
    <w:rsid w:val="00E70C96"/>
    <w:rsid w:val="00E71BAE"/>
    <w:rsid w:val="00E7311A"/>
    <w:rsid w:val="00E73ACA"/>
    <w:rsid w:val="00E73B04"/>
    <w:rsid w:val="00E744CA"/>
    <w:rsid w:val="00E74CA0"/>
    <w:rsid w:val="00E75066"/>
    <w:rsid w:val="00E75264"/>
    <w:rsid w:val="00E75277"/>
    <w:rsid w:val="00E7530A"/>
    <w:rsid w:val="00E75847"/>
    <w:rsid w:val="00E75B56"/>
    <w:rsid w:val="00E75CEC"/>
    <w:rsid w:val="00E75EC4"/>
    <w:rsid w:val="00E75F3E"/>
    <w:rsid w:val="00E76297"/>
    <w:rsid w:val="00E767D2"/>
    <w:rsid w:val="00E76B33"/>
    <w:rsid w:val="00E76C07"/>
    <w:rsid w:val="00E76C6D"/>
    <w:rsid w:val="00E76D38"/>
    <w:rsid w:val="00E76DA6"/>
    <w:rsid w:val="00E7714D"/>
    <w:rsid w:val="00E778D0"/>
    <w:rsid w:val="00E77D14"/>
    <w:rsid w:val="00E77DBA"/>
    <w:rsid w:val="00E802AC"/>
    <w:rsid w:val="00E804EF"/>
    <w:rsid w:val="00E80E88"/>
    <w:rsid w:val="00E81326"/>
    <w:rsid w:val="00E814AD"/>
    <w:rsid w:val="00E8183D"/>
    <w:rsid w:val="00E8205F"/>
    <w:rsid w:val="00E82085"/>
    <w:rsid w:val="00E82374"/>
    <w:rsid w:val="00E825D6"/>
    <w:rsid w:val="00E82678"/>
    <w:rsid w:val="00E82978"/>
    <w:rsid w:val="00E8297B"/>
    <w:rsid w:val="00E82CB1"/>
    <w:rsid w:val="00E82E84"/>
    <w:rsid w:val="00E82F6E"/>
    <w:rsid w:val="00E83356"/>
    <w:rsid w:val="00E83A40"/>
    <w:rsid w:val="00E85140"/>
    <w:rsid w:val="00E8576D"/>
    <w:rsid w:val="00E86DC4"/>
    <w:rsid w:val="00E86F7E"/>
    <w:rsid w:val="00E870A5"/>
    <w:rsid w:val="00E87A4E"/>
    <w:rsid w:val="00E87B52"/>
    <w:rsid w:val="00E87C58"/>
    <w:rsid w:val="00E87D97"/>
    <w:rsid w:val="00E90578"/>
    <w:rsid w:val="00E909C0"/>
    <w:rsid w:val="00E90AD0"/>
    <w:rsid w:val="00E90B18"/>
    <w:rsid w:val="00E90B9B"/>
    <w:rsid w:val="00E91256"/>
    <w:rsid w:val="00E91706"/>
    <w:rsid w:val="00E91EAF"/>
    <w:rsid w:val="00E921E5"/>
    <w:rsid w:val="00E92240"/>
    <w:rsid w:val="00E927E0"/>
    <w:rsid w:val="00E92ADD"/>
    <w:rsid w:val="00E92B87"/>
    <w:rsid w:val="00E92CCF"/>
    <w:rsid w:val="00E92E28"/>
    <w:rsid w:val="00E92EB0"/>
    <w:rsid w:val="00E9312A"/>
    <w:rsid w:val="00E93E3B"/>
    <w:rsid w:val="00E941FF"/>
    <w:rsid w:val="00E9445B"/>
    <w:rsid w:val="00E9476D"/>
    <w:rsid w:val="00E947CA"/>
    <w:rsid w:val="00E94958"/>
    <w:rsid w:val="00E94A9D"/>
    <w:rsid w:val="00E95103"/>
    <w:rsid w:val="00E95C3A"/>
    <w:rsid w:val="00E95CD6"/>
    <w:rsid w:val="00E95EFA"/>
    <w:rsid w:val="00E9607D"/>
    <w:rsid w:val="00E962FD"/>
    <w:rsid w:val="00E96487"/>
    <w:rsid w:val="00E96521"/>
    <w:rsid w:val="00E96948"/>
    <w:rsid w:val="00E96A1C"/>
    <w:rsid w:val="00E96CC9"/>
    <w:rsid w:val="00E96D2A"/>
    <w:rsid w:val="00E9704B"/>
    <w:rsid w:val="00E971D7"/>
    <w:rsid w:val="00E9726F"/>
    <w:rsid w:val="00E97510"/>
    <w:rsid w:val="00E9772E"/>
    <w:rsid w:val="00E97A1C"/>
    <w:rsid w:val="00E97BF4"/>
    <w:rsid w:val="00EA02C5"/>
    <w:rsid w:val="00EA0542"/>
    <w:rsid w:val="00EA12CF"/>
    <w:rsid w:val="00EA19B0"/>
    <w:rsid w:val="00EA1AC5"/>
    <w:rsid w:val="00EA1BBE"/>
    <w:rsid w:val="00EA245F"/>
    <w:rsid w:val="00EA2500"/>
    <w:rsid w:val="00EA2529"/>
    <w:rsid w:val="00EA2678"/>
    <w:rsid w:val="00EA27C3"/>
    <w:rsid w:val="00EA2AA4"/>
    <w:rsid w:val="00EA2BD2"/>
    <w:rsid w:val="00EA31A7"/>
    <w:rsid w:val="00EA3A53"/>
    <w:rsid w:val="00EA3FC7"/>
    <w:rsid w:val="00EA411F"/>
    <w:rsid w:val="00EA4619"/>
    <w:rsid w:val="00EA4AA2"/>
    <w:rsid w:val="00EA52B0"/>
    <w:rsid w:val="00EA5875"/>
    <w:rsid w:val="00EA5AD3"/>
    <w:rsid w:val="00EA5D53"/>
    <w:rsid w:val="00EA5F55"/>
    <w:rsid w:val="00EA5FED"/>
    <w:rsid w:val="00EA6A57"/>
    <w:rsid w:val="00EA6DD0"/>
    <w:rsid w:val="00EA7034"/>
    <w:rsid w:val="00EA7637"/>
    <w:rsid w:val="00EA76A8"/>
    <w:rsid w:val="00EA7C72"/>
    <w:rsid w:val="00EB0067"/>
    <w:rsid w:val="00EB040D"/>
    <w:rsid w:val="00EB07A7"/>
    <w:rsid w:val="00EB0E36"/>
    <w:rsid w:val="00EB107D"/>
    <w:rsid w:val="00EB11D6"/>
    <w:rsid w:val="00EB13C3"/>
    <w:rsid w:val="00EB195C"/>
    <w:rsid w:val="00EB1C14"/>
    <w:rsid w:val="00EB1E31"/>
    <w:rsid w:val="00EB1EA4"/>
    <w:rsid w:val="00EB1F5F"/>
    <w:rsid w:val="00EB2081"/>
    <w:rsid w:val="00EB27F2"/>
    <w:rsid w:val="00EB2F1D"/>
    <w:rsid w:val="00EB3027"/>
    <w:rsid w:val="00EB3C0D"/>
    <w:rsid w:val="00EB42A7"/>
    <w:rsid w:val="00EB436E"/>
    <w:rsid w:val="00EB446A"/>
    <w:rsid w:val="00EB528D"/>
    <w:rsid w:val="00EB58C1"/>
    <w:rsid w:val="00EB5D9D"/>
    <w:rsid w:val="00EB5DBF"/>
    <w:rsid w:val="00EB6956"/>
    <w:rsid w:val="00EB72FA"/>
    <w:rsid w:val="00EB752F"/>
    <w:rsid w:val="00EB7806"/>
    <w:rsid w:val="00EC0AD5"/>
    <w:rsid w:val="00EC0AF5"/>
    <w:rsid w:val="00EC1363"/>
    <w:rsid w:val="00EC1D10"/>
    <w:rsid w:val="00EC22A6"/>
    <w:rsid w:val="00EC2340"/>
    <w:rsid w:val="00EC2847"/>
    <w:rsid w:val="00EC2A78"/>
    <w:rsid w:val="00EC2D55"/>
    <w:rsid w:val="00EC3756"/>
    <w:rsid w:val="00EC40B5"/>
    <w:rsid w:val="00EC41D0"/>
    <w:rsid w:val="00EC4249"/>
    <w:rsid w:val="00EC4AA2"/>
    <w:rsid w:val="00EC5BA4"/>
    <w:rsid w:val="00EC6275"/>
    <w:rsid w:val="00EC6673"/>
    <w:rsid w:val="00EC689C"/>
    <w:rsid w:val="00EC6A35"/>
    <w:rsid w:val="00EC7350"/>
    <w:rsid w:val="00EC735C"/>
    <w:rsid w:val="00EC7562"/>
    <w:rsid w:val="00EC779F"/>
    <w:rsid w:val="00EC7A60"/>
    <w:rsid w:val="00EC7F87"/>
    <w:rsid w:val="00ED0DFA"/>
    <w:rsid w:val="00ED12B3"/>
    <w:rsid w:val="00ED1319"/>
    <w:rsid w:val="00ED13BF"/>
    <w:rsid w:val="00ED1867"/>
    <w:rsid w:val="00ED1B0C"/>
    <w:rsid w:val="00ED1DC1"/>
    <w:rsid w:val="00ED2FB6"/>
    <w:rsid w:val="00ED3030"/>
    <w:rsid w:val="00ED345E"/>
    <w:rsid w:val="00ED36C5"/>
    <w:rsid w:val="00ED3773"/>
    <w:rsid w:val="00ED3FC3"/>
    <w:rsid w:val="00ED4868"/>
    <w:rsid w:val="00ED50E3"/>
    <w:rsid w:val="00ED5896"/>
    <w:rsid w:val="00ED5E2C"/>
    <w:rsid w:val="00ED667E"/>
    <w:rsid w:val="00ED6E20"/>
    <w:rsid w:val="00ED7048"/>
    <w:rsid w:val="00ED76D5"/>
    <w:rsid w:val="00ED7A3C"/>
    <w:rsid w:val="00EE0285"/>
    <w:rsid w:val="00EE02B0"/>
    <w:rsid w:val="00EE0849"/>
    <w:rsid w:val="00EE18C7"/>
    <w:rsid w:val="00EE1EFA"/>
    <w:rsid w:val="00EE29B5"/>
    <w:rsid w:val="00EE29D9"/>
    <w:rsid w:val="00EE2B39"/>
    <w:rsid w:val="00EE3159"/>
    <w:rsid w:val="00EE3696"/>
    <w:rsid w:val="00EE3922"/>
    <w:rsid w:val="00EE3939"/>
    <w:rsid w:val="00EE3DA8"/>
    <w:rsid w:val="00EE3E75"/>
    <w:rsid w:val="00EE40FB"/>
    <w:rsid w:val="00EE425F"/>
    <w:rsid w:val="00EE4E60"/>
    <w:rsid w:val="00EE5DE1"/>
    <w:rsid w:val="00EE61A4"/>
    <w:rsid w:val="00EE70CB"/>
    <w:rsid w:val="00EE73F8"/>
    <w:rsid w:val="00EE7426"/>
    <w:rsid w:val="00EE7497"/>
    <w:rsid w:val="00EE78D4"/>
    <w:rsid w:val="00EE78D9"/>
    <w:rsid w:val="00EE7FEB"/>
    <w:rsid w:val="00EF0335"/>
    <w:rsid w:val="00EF07CD"/>
    <w:rsid w:val="00EF07E0"/>
    <w:rsid w:val="00EF08A9"/>
    <w:rsid w:val="00EF0ACF"/>
    <w:rsid w:val="00EF0B1D"/>
    <w:rsid w:val="00EF0BBB"/>
    <w:rsid w:val="00EF0C0E"/>
    <w:rsid w:val="00EF133A"/>
    <w:rsid w:val="00EF16A3"/>
    <w:rsid w:val="00EF22E3"/>
    <w:rsid w:val="00EF28C3"/>
    <w:rsid w:val="00EF2938"/>
    <w:rsid w:val="00EF2AD0"/>
    <w:rsid w:val="00EF2E80"/>
    <w:rsid w:val="00EF2FFC"/>
    <w:rsid w:val="00EF3B43"/>
    <w:rsid w:val="00EF3E64"/>
    <w:rsid w:val="00EF46CC"/>
    <w:rsid w:val="00EF4CCA"/>
    <w:rsid w:val="00EF4D57"/>
    <w:rsid w:val="00EF4DC3"/>
    <w:rsid w:val="00EF5BF7"/>
    <w:rsid w:val="00EF5F4F"/>
    <w:rsid w:val="00EF677D"/>
    <w:rsid w:val="00EF6A39"/>
    <w:rsid w:val="00EF6DAE"/>
    <w:rsid w:val="00EF6EC3"/>
    <w:rsid w:val="00EF73D7"/>
    <w:rsid w:val="00EF7CE0"/>
    <w:rsid w:val="00F00EC0"/>
    <w:rsid w:val="00F01439"/>
    <w:rsid w:val="00F014B8"/>
    <w:rsid w:val="00F019F8"/>
    <w:rsid w:val="00F027D1"/>
    <w:rsid w:val="00F02B22"/>
    <w:rsid w:val="00F02CC1"/>
    <w:rsid w:val="00F02E0D"/>
    <w:rsid w:val="00F0304B"/>
    <w:rsid w:val="00F03181"/>
    <w:rsid w:val="00F033C0"/>
    <w:rsid w:val="00F037BB"/>
    <w:rsid w:val="00F03DDB"/>
    <w:rsid w:val="00F05418"/>
    <w:rsid w:val="00F05864"/>
    <w:rsid w:val="00F05AE4"/>
    <w:rsid w:val="00F0612C"/>
    <w:rsid w:val="00F0642C"/>
    <w:rsid w:val="00F06604"/>
    <w:rsid w:val="00F07A79"/>
    <w:rsid w:val="00F101B7"/>
    <w:rsid w:val="00F1073D"/>
    <w:rsid w:val="00F1078A"/>
    <w:rsid w:val="00F108E7"/>
    <w:rsid w:val="00F10C5F"/>
    <w:rsid w:val="00F117E3"/>
    <w:rsid w:val="00F118E6"/>
    <w:rsid w:val="00F11976"/>
    <w:rsid w:val="00F11F40"/>
    <w:rsid w:val="00F12372"/>
    <w:rsid w:val="00F13050"/>
    <w:rsid w:val="00F14244"/>
    <w:rsid w:val="00F153A1"/>
    <w:rsid w:val="00F154C0"/>
    <w:rsid w:val="00F15576"/>
    <w:rsid w:val="00F158B7"/>
    <w:rsid w:val="00F15B03"/>
    <w:rsid w:val="00F160C9"/>
    <w:rsid w:val="00F16220"/>
    <w:rsid w:val="00F163E3"/>
    <w:rsid w:val="00F16E16"/>
    <w:rsid w:val="00F174F3"/>
    <w:rsid w:val="00F17573"/>
    <w:rsid w:val="00F17898"/>
    <w:rsid w:val="00F17C28"/>
    <w:rsid w:val="00F17E18"/>
    <w:rsid w:val="00F17F2C"/>
    <w:rsid w:val="00F17FDF"/>
    <w:rsid w:val="00F20044"/>
    <w:rsid w:val="00F2036D"/>
    <w:rsid w:val="00F20477"/>
    <w:rsid w:val="00F204D1"/>
    <w:rsid w:val="00F20BDC"/>
    <w:rsid w:val="00F20CA5"/>
    <w:rsid w:val="00F20EC8"/>
    <w:rsid w:val="00F21247"/>
    <w:rsid w:val="00F214C6"/>
    <w:rsid w:val="00F21AC4"/>
    <w:rsid w:val="00F21E7B"/>
    <w:rsid w:val="00F22338"/>
    <w:rsid w:val="00F225E0"/>
    <w:rsid w:val="00F22A86"/>
    <w:rsid w:val="00F230F1"/>
    <w:rsid w:val="00F231A2"/>
    <w:rsid w:val="00F23348"/>
    <w:rsid w:val="00F246D9"/>
    <w:rsid w:val="00F24EDF"/>
    <w:rsid w:val="00F24FD9"/>
    <w:rsid w:val="00F25159"/>
    <w:rsid w:val="00F251ED"/>
    <w:rsid w:val="00F252EB"/>
    <w:rsid w:val="00F25366"/>
    <w:rsid w:val="00F2545A"/>
    <w:rsid w:val="00F2567C"/>
    <w:rsid w:val="00F260FA"/>
    <w:rsid w:val="00F26B65"/>
    <w:rsid w:val="00F26D8E"/>
    <w:rsid w:val="00F26F8C"/>
    <w:rsid w:val="00F270D4"/>
    <w:rsid w:val="00F2736F"/>
    <w:rsid w:val="00F302B9"/>
    <w:rsid w:val="00F309AE"/>
    <w:rsid w:val="00F310C7"/>
    <w:rsid w:val="00F3193B"/>
    <w:rsid w:val="00F31AB9"/>
    <w:rsid w:val="00F323E3"/>
    <w:rsid w:val="00F32420"/>
    <w:rsid w:val="00F324AA"/>
    <w:rsid w:val="00F32813"/>
    <w:rsid w:val="00F32C6D"/>
    <w:rsid w:val="00F334BC"/>
    <w:rsid w:val="00F3356B"/>
    <w:rsid w:val="00F339DE"/>
    <w:rsid w:val="00F3412F"/>
    <w:rsid w:val="00F34506"/>
    <w:rsid w:val="00F34561"/>
    <w:rsid w:val="00F3496C"/>
    <w:rsid w:val="00F355D2"/>
    <w:rsid w:val="00F356B4"/>
    <w:rsid w:val="00F3583C"/>
    <w:rsid w:val="00F35B85"/>
    <w:rsid w:val="00F3611F"/>
    <w:rsid w:val="00F36451"/>
    <w:rsid w:val="00F3655C"/>
    <w:rsid w:val="00F36CDC"/>
    <w:rsid w:val="00F37348"/>
    <w:rsid w:val="00F373A9"/>
    <w:rsid w:val="00F37799"/>
    <w:rsid w:val="00F37BC2"/>
    <w:rsid w:val="00F37CAC"/>
    <w:rsid w:val="00F37DAA"/>
    <w:rsid w:val="00F400EC"/>
    <w:rsid w:val="00F40542"/>
    <w:rsid w:val="00F40557"/>
    <w:rsid w:val="00F40641"/>
    <w:rsid w:val="00F40992"/>
    <w:rsid w:val="00F40A45"/>
    <w:rsid w:val="00F40AD5"/>
    <w:rsid w:val="00F40CCE"/>
    <w:rsid w:val="00F40DCF"/>
    <w:rsid w:val="00F4145A"/>
    <w:rsid w:val="00F416E4"/>
    <w:rsid w:val="00F41EC6"/>
    <w:rsid w:val="00F422FD"/>
    <w:rsid w:val="00F4232F"/>
    <w:rsid w:val="00F42494"/>
    <w:rsid w:val="00F424CC"/>
    <w:rsid w:val="00F4288B"/>
    <w:rsid w:val="00F428B4"/>
    <w:rsid w:val="00F42A3E"/>
    <w:rsid w:val="00F42ABA"/>
    <w:rsid w:val="00F43122"/>
    <w:rsid w:val="00F43153"/>
    <w:rsid w:val="00F441AF"/>
    <w:rsid w:val="00F4474E"/>
    <w:rsid w:val="00F450CC"/>
    <w:rsid w:val="00F45DEE"/>
    <w:rsid w:val="00F45E4E"/>
    <w:rsid w:val="00F465E0"/>
    <w:rsid w:val="00F46BF9"/>
    <w:rsid w:val="00F46C11"/>
    <w:rsid w:val="00F46C63"/>
    <w:rsid w:val="00F47198"/>
    <w:rsid w:val="00F474A6"/>
    <w:rsid w:val="00F476E9"/>
    <w:rsid w:val="00F47FDB"/>
    <w:rsid w:val="00F509A7"/>
    <w:rsid w:val="00F50CCE"/>
    <w:rsid w:val="00F50E24"/>
    <w:rsid w:val="00F515AC"/>
    <w:rsid w:val="00F51CD3"/>
    <w:rsid w:val="00F51F0E"/>
    <w:rsid w:val="00F521CD"/>
    <w:rsid w:val="00F52348"/>
    <w:rsid w:val="00F5292B"/>
    <w:rsid w:val="00F52BEA"/>
    <w:rsid w:val="00F53B50"/>
    <w:rsid w:val="00F54A83"/>
    <w:rsid w:val="00F54B47"/>
    <w:rsid w:val="00F54CF1"/>
    <w:rsid w:val="00F54F22"/>
    <w:rsid w:val="00F54FEC"/>
    <w:rsid w:val="00F551BB"/>
    <w:rsid w:val="00F55996"/>
    <w:rsid w:val="00F55CE6"/>
    <w:rsid w:val="00F56026"/>
    <w:rsid w:val="00F56627"/>
    <w:rsid w:val="00F56A4B"/>
    <w:rsid w:val="00F56AEC"/>
    <w:rsid w:val="00F56B4A"/>
    <w:rsid w:val="00F57244"/>
    <w:rsid w:val="00F577E6"/>
    <w:rsid w:val="00F60906"/>
    <w:rsid w:val="00F60F0E"/>
    <w:rsid w:val="00F615DC"/>
    <w:rsid w:val="00F616E6"/>
    <w:rsid w:val="00F617CF"/>
    <w:rsid w:val="00F61965"/>
    <w:rsid w:val="00F61ABB"/>
    <w:rsid w:val="00F61C7F"/>
    <w:rsid w:val="00F6233E"/>
    <w:rsid w:val="00F627AA"/>
    <w:rsid w:val="00F62E00"/>
    <w:rsid w:val="00F62ED6"/>
    <w:rsid w:val="00F6307D"/>
    <w:rsid w:val="00F6323D"/>
    <w:rsid w:val="00F63821"/>
    <w:rsid w:val="00F63A1D"/>
    <w:rsid w:val="00F63B3D"/>
    <w:rsid w:val="00F63B8D"/>
    <w:rsid w:val="00F63CCA"/>
    <w:rsid w:val="00F63DAF"/>
    <w:rsid w:val="00F64637"/>
    <w:rsid w:val="00F64699"/>
    <w:rsid w:val="00F64A57"/>
    <w:rsid w:val="00F64F64"/>
    <w:rsid w:val="00F65157"/>
    <w:rsid w:val="00F65DAC"/>
    <w:rsid w:val="00F65DE8"/>
    <w:rsid w:val="00F662CB"/>
    <w:rsid w:val="00F669E5"/>
    <w:rsid w:val="00F66A67"/>
    <w:rsid w:val="00F66FF4"/>
    <w:rsid w:val="00F67158"/>
    <w:rsid w:val="00F67198"/>
    <w:rsid w:val="00F674E3"/>
    <w:rsid w:val="00F67E4C"/>
    <w:rsid w:val="00F67F66"/>
    <w:rsid w:val="00F67FE7"/>
    <w:rsid w:val="00F700CB"/>
    <w:rsid w:val="00F704F0"/>
    <w:rsid w:val="00F709EE"/>
    <w:rsid w:val="00F70C5C"/>
    <w:rsid w:val="00F71168"/>
    <w:rsid w:val="00F711A7"/>
    <w:rsid w:val="00F712C2"/>
    <w:rsid w:val="00F713BD"/>
    <w:rsid w:val="00F71458"/>
    <w:rsid w:val="00F71522"/>
    <w:rsid w:val="00F71DE5"/>
    <w:rsid w:val="00F720C9"/>
    <w:rsid w:val="00F72213"/>
    <w:rsid w:val="00F72A11"/>
    <w:rsid w:val="00F72B27"/>
    <w:rsid w:val="00F72E3C"/>
    <w:rsid w:val="00F74065"/>
    <w:rsid w:val="00F74898"/>
    <w:rsid w:val="00F74999"/>
    <w:rsid w:val="00F75A89"/>
    <w:rsid w:val="00F75FE1"/>
    <w:rsid w:val="00F76DC0"/>
    <w:rsid w:val="00F775F1"/>
    <w:rsid w:val="00F77EAC"/>
    <w:rsid w:val="00F7B81D"/>
    <w:rsid w:val="00F805C9"/>
    <w:rsid w:val="00F809B4"/>
    <w:rsid w:val="00F81098"/>
    <w:rsid w:val="00F8150B"/>
    <w:rsid w:val="00F81B9B"/>
    <w:rsid w:val="00F829AB"/>
    <w:rsid w:val="00F829D6"/>
    <w:rsid w:val="00F83055"/>
    <w:rsid w:val="00F837EA"/>
    <w:rsid w:val="00F83D8B"/>
    <w:rsid w:val="00F845C4"/>
    <w:rsid w:val="00F8481D"/>
    <w:rsid w:val="00F84C5A"/>
    <w:rsid w:val="00F85176"/>
    <w:rsid w:val="00F852F5"/>
    <w:rsid w:val="00F855F8"/>
    <w:rsid w:val="00F85C8E"/>
    <w:rsid w:val="00F85D7B"/>
    <w:rsid w:val="00F86158"/>
    <w:rsid w:val="00F86426"/>
    <w:rsid w:val="00F86482"/>
    <w:rsid w:val="00F86A8E"/>
    <w:rsid w:val="00F86B9A"/>
    <w:rsid w:val="00F86D07"/>
    <w:rsid w:val="00F86DE0"/>
    <w:rsid w:val="00F873D5"/>
    <w:rsid w:val="00F8763B"/>
    <w:rsid w:val="00F90327"/>
    <w:rsid w:val="00F90E83"/>
    <w:rsid w:val="00F91723"/>
    <w:rsid w:val="00F92D5F"/>
    <w:rsid w:val="00F93083"/>
    <w:rsid w:val="00F936C7"/>
    <w:rsid w:val="00F93959"/>
    <w:rsid w:val="00F94117"/>
    <w:rsid w:val="00F9422F"/>
    <w:rsid w:val="00F94399"/>
    <w:rsid w:val="00F94679"/>
    <w:rsid w:val="00F9489F"/>
    <w:rsid w:val="00F94F7B"/>
    <w:rsid w:val="00F9548E"/>
    <w:rsid w:val="00F955AA"/>
    <w:rsid w:val="00F9574E"/>
    <w:rsid w:val="00F9601D"/>
    <w:rsid w:val="00F96022"/>
    <w:rsid w:val="00F96172"/>
    <w:rsid w:val="00F966D7"/>
    <w:rsid w:val="00F96B2B"/>
    <w:rsid w:val="00F97149"/>
    <w:rsid w:val="00F9714C"/>
    <w:rsid w:val="00F97560"/>
    <w:rsid w:val="00F975B5"/>
    <w:rsid w:val="00F97774"/>
    <w:rsid w:val="00F97A45"/>
    <w:rsid w:val="00F97EE7"/>
    <w:rsid w:val="00FA04A6"/>
    <w:rsid w:val="00FA0B5F"/>
    <w:rsid w:val="00FA15F5"/>
    <w:rsid w:val="00FA1EBB"/>
    <w:rsid w:val="00FA1FCF"/>
    <w:rsid w:val="00FA2029"/>
    <w:rsid w:val="00FA206F"/>
    <w:rsid w:val="00FA2622"/>
    <w:rsid w:val="00FA27BB"/>
    <w:rsid w:val="00FA2CAB"/>
    <w:rsid w:val="00FA2FA5"/>
    <w:rsid w:val="00FA345B"/>
    <w:rsid w:val="00FA385F"/>
    <w:rsid w:val="00FA3C26"/>
    <w:rsid w:val="00FA3DE6"/>
    <w:rsid w:val="00FA42EF"/>
    <w:rsid w:val="00FA4C4F"/>
    <w:rsid w:val="00FA4F75"/>
    <w:rsid w:val="00FA504A"/>
    <w:rsid w:val="00FA578D"/>
    <w:rsid w:val="00FA59EC"/>
    <w:rsid w:val="00FA5EFE"/>
    <w:rsid w:val="00FA62EB"/>
    <w:rsid w:val="00FA6A7F"/>
    <w:rsid w:val="00FA6AB0"/>
    <w:rsid w:val="00FA6EC6"/>
    <w:rsid w:val="00FA719E"/>
    <w:rsid w:val="00FA756B"/>
    <w:rsid w:val="00FB025B"/>
    <w:rsid w:val="00FB02E8"/>
    <w:rsid w:val="00FB049A"/>
    <w:rsid w:val="00FB0756"/>
    <w:rsid w:val="00FB133B"/>
    <w:rsid w:val="00FB1643"/>
    <w:rsid w:val="00FB1B96"/>
    <w:rsid w:val="00FB1F40"/>
    <w:rsid w:val="00FB204E"/>
    <w:rsid w:val="00FB21CE"/>
    <w:rsid w:val="00FB266C"/>
    <w:rsid w:val="00FB27ED"/>
    <w:rsid w:val="00FB3044"/>
    <w:rsid w:val="00FB305E"/>
    <w:rsid w:val="00FB363D"/>
    <w:rsid w:val="00FB3D9B"/>
    <w:rsid w:val="00FB4FAA"/>
    <w:rsid w:val="00FB50D9"/>
    <w:rsid w:val="00FB5405"/>
    <w:rsid w:val="00FB54FC"/>
    <w:rsid w:val="00FB5754"/>
    <w:rsid w:val="00FB6617"/>
    <w:rsid w:val="00FB6AA3"/>
    <w:rsid w:val="00FB6C31"/>
    <w:rsid w:val="00FB6C8A"/>
    <w:rsid w:val="00FB6DAB"/>
    <w:rsid w:val="00FB74A3"/>
    <w:rsid w:val="00FB7CC4"/>
    <w:rsid w:val="00FB7F1D"/>
    <w:rsid w:val="00FC022E"/>
    <w:rsid w:val="00FC0460"/>
    <w:rsid w:val="00FC066A"/>
    <w:rsid w:val="00FC067C"/>
    <w:rsid w:val="00FC0B99"/>
    <w:rsid w:val="00FC0CA6"/>
    <w:rsid w:val="00FC1852"/>
    <w:rsid w:val="00FC19C2"/>
    <w:rsid w:val="00FC19F6"/>
    <w:rsid w:val="00FC2412"/>
    <w:rsid w:val="00FC2674"/>
    <w:rsid w:val="00FC27FC"/>
    <w:rsid w:val="00FC3172"/>
    <w:rsid w:val="00FC3288"/>
    <w:rsid w:val="00FC339E"/>
    <w:rsid w:val="00FC3617"/>
    <w:rsid w:val="00FC378F"/>
    <w:rsid w:val="00FC37AB"/>
    <w:rsid w:val="00FC4100"/>
    <w:rsid w:val="00FC45EA"/>
    <w:rsid w:val="00FC4628"/>
    <w:rsid w:val="00FC487A"/>
    <w:rsid w:val="00FC4DEA"/>
    <w:rsid w:val="00FC5090"/>
    <w:rsid w:val="00FC549B"/>
    <w:rsid w:val="00FC57D1"/>
    <w:rsid w:val="00FC5ABB"/>
    <w:rsid w:val="00FC6BB6"/>
    <w:rsid w:val="00FC6CC9"/>
    <w:rsid w:val="00FC6D47"/>
    <w:rsid w:val="00FC6E87"/>
    <w:rsid w:val="00FC6F26"/>
    <w:rsid w:val="00FC6FD0"/>
    <w:rsid w:val="00FC7326"/>
    <w:rsid w:val="00FC7354"/>
    <w:rsid w:val="00FC7740"/>
    <w:rsid w:val="00FCC473"/>
    <w:rsid w:val="00FD1B5D"/>
    <w:rsid w:val="00FD1B8F"/>
    <w:rsid w:val="00FD1D4B"/>
    <w:rsid w:val="00FD2549"/>
    <w:rsid w:val="00FD2751"/>
    <w:rsid w:val="00FD355F"/>
    <w:rsid w:val="00FD3899"/>
    <w:rsid w:val="00FD4120"/>
    <w:rsid w:val="00FD4137"/>
    <w:rsid w:val="00FD41D1"/>
    <w:rsid w:val="00FD4B16"/>
    <w:rsid w:val="00FD5056"/>
    <w:rsid w:val="00FD51CB"/>
    <w:rsid w:val="00FD5E4C"/>
    <w:rsid w:val="00FD68C7"/>
    <w:rsid w:val="00FD7411"/>
    <w:rsid w:val="00FD7436"/>
    <w:rsid w:val="00FD7791"/>
    <w:rsid w:val="00FD7C5B"/>
    <w:rsid w:val="00FD7D56"/>
    <w:rsid w:val="00FE061D"/>
    <w:rsid w:val="00FE076E"/>
    <w:rsid w:val="00FE13EF"/>
    <w:rsid w:val="00FE14F9"/>
    <w:rsid w:val="00FE1D3A"/>
    <w:rsid w:val="00FE23A0"/>
    <w:rsid w:val="00FE242F"/>
    <w:rsid w:val="00FE248C"/>
    <w:rsid w:val="00FE2752"/>
    <w:rsid w:val="00FE27CA"/>
    <w:rsid w:val="00FE2FDB"/>
    <w:rsid w:val="00FE3A3F"/>
    <w:rsid w:val="00FE3B4B"/>
    <w:rsid w:val="00FE4266"/>
    <w:rsid w:val="00FE4F87"/>
    <w:rsid w:val="00FE53FD"/>
    <w:rsid w:val="00FE5516"/>
    <w:rsid w:val="00FE570D"/>
    <w:rsid w:val="00FE590D"/>
    <w:rsid w:val="00FE6278"/>
    <w:rsid w:val="00FE66A2"/>
    <w:rsid w:val="00FE67DE"/>
    <w:rsid w:val="00FE70C7"/>
    <w:rsid w:val="00FE75B1"/>
    <w:rsid w:val="00FE7B70"/>
    <w:rsid w:val="00FE7FB7"/>
    <w:rsid w:val="00FF017B"/>
    <w:rsid w:val="00FF0765"/>
    <w:rsid w:val="00FF0908"/>
    <w:rsid w:val="00FF0979"/>
    <w:rsid w:val="00FF0F1A"/>
    <w:rsid w:val="00FF17F7"/>
    <w:rsid w:val="00FF1ACD"/>
    <w:rsid w:val="00FF27BD"/>
    <w:rsid w:val="00FF28F7"/>
    <w:rsid w:val="00FF2F98"/>
    <w:rsid w:val="00FF3428"/>
    <w:rsid w:val="00FF36DF"/>
    <w:rsid w:val="00FF3785"/>
    <w:rsid w:val="00FF3B30"/>
    <w:rsid w:val="00FF4076"/>
    <w:rsid w:val="00FF4125"/>
    <w:rsid w:val="00FF4217"/>
    <w:rsid w:val="00FF4753"/>
    <w:rsid w:val="00FF4AFC"/>
    <w:rsid w:val="00FF4F91"/>
    <w:rsid w:val="00FF549B"/>
    <w:rsid w:val="00FF55B7"/>
    <w:rsid w:val="00FF5C7D"/>
    <w:rsid w:val="00FF5D2C"/>
    <w:rsid w:val="00FF66D1"/>
    <w:rsid w:val="00FF6988"/>
    <w:rsid w:val="00FF69A9"/>
    <w:rsid w:val="00FF7357"/>
    <w:rsid w:val="00FF7F7F"/>
    <w:rsid w:val="010218D0"/>
    <w:rsid w:val="010AAAAD"/>
    <w:rsid w:val="010DA50A"/>
    <w:rsid w:val="01288133"/>
    <w:rsid w:val="01357D7A"/>
    <w:rsid w:val="014AB66D"/>
    <w:rsid w:val="015AD70E"/>
    <w:rsid w:val="0165A21C"/>
    <w:rsid w:val="016BE3B3"/>
    <w:rsid w:val="0170840D"/>
    <w:rsid w:val="017FF4F9"/>
    <w:rsid w:val="01888744"/>
    <w:rsid w:val="019A6D04"/>
    <w:rsid w:val="019BF337"/>
    <w:rsid w:val="01FC1AAF"/>
    <w:rsid w:val="02025D26"/>
    <w:rsid w:val="02110A45"/>
    <w:rsid w:val="0262B7C6"/>
    <w:rsid w:val="0264434C"/>
    <w:rsid w:val="0267FDD1"/>
    <w:rsid w:val="02820086"/>
    <w:rsid w:val="0284EBC1"/>
    <w:rsid w:val="02855D21"/>
    <w:rsid w:val="0294764D"/>
    <w:rsid w:val="02B65358"/>
    <w:rsid w:val="02BF2FB9"/>
    <w:rsid w:val="02D26384"/>
    <w:rsid w:val="0314BEB5"/>
    <w:rsid w:val="03156CC5"/>
    <w:rsid w:val="0331FED4"/>
    <w:rsid w:val="0335DD7F"/>
    <w:rsid w:val="0338CDF4"/>
    <w:rsid w:val="033C89A7"/>
    <w:rsid w:val="0351615A"/>
    <w:rsid w:val="035B2E79"/>
    <w:rsid w:val="037D6219"/>
    <w:rsid w:val="0383A649"/>
    <w:rsid w:val="039682C6"/>
    <w:rsid w:val="039BC9D1"/>
    <w:rsid w:val="039E5B8E"/>
    <w:rsid w:val="03C23A37"/>
    <w:rsid w:val="03CC8DDD"/>
    <w:rsid w:val="0402AF27"/>
    <w:rsid w:val="04083803"/>
    <w:rsid w:val="041F8110"/>
    <w:rsid w:val="04310CC0"/>
    <w:rsid w:val="04431280"/>
    <w:rsid w:val="04466769"/>
    <w:rsid w:val="0446F998"/>
    <w:rsid w:val="045B8156"/>
    <w:rsid w:val="047F4FF0"/>
    <w:rsid w:val="0482217A"/>
    <w:rsid w:val="04886724"/>
    <w:rsid w:val="04D6CB54"/>
    <w:rsid w:val="050540A8"/>
    <w:rsid w:val="051E6F5E"/>
    <w:rsid w:val="053DDECD"/>
    <w:rsid w:val="054E2F36"/>
    <w:rsid w:val="05523061"/>
    <w:rsid w:val="055F1AB2"/>
    <w:rsid w:val="058439AA"/>
    <w:rsid w:val="05978C1B"/>
    <w:rsid w:val="05A3E999"/>
    <w:rsid w:val="05A683E0"/>
    <w:rsid w:val="05AE2B37"/>
    <w:rsid w:val="05B9A148"/>
    <w:rsid w:val="05C18068"/>
    <w:rsid w:val="05DA59C9"/>
    <w:rsid w:val="0606DC74"/>
    <w:rsid w:val="060B97BA"/>
    <w:rsid w:val="0615AD67"/>
    <w:rsid w:val="06296930"/>
    <w:rsid w:val="0631FF7C"/>
    <w:rsid w:val="064057CA"/>
    <w:rsid w:val="064D5CFB"/>
    <w:rsid w:val="0670477E"/>
    <w:rsid w:val="06B5F82C"/>
    <w:rsid w:val="06BE258A"/>
    <w:rsid w:val="06E16CC8"/>
    <w:rsid w:val="06E3C3BC"/>
    <w:rsid w:val="06FDC6C6"/>
    <w:rsid w:val="07189AC5"/>
    <w:rsid w:val="071A941D"/>
    <w:rsid w:val="071E99A9"/>
    <w:rsid w:val="073FD9A6"/>
    <w:rsid w:val="07476B0D"/>
    <w:rsid w:val="0751DA41"/>
    <w:rsid w:val="07579A54"/>
    <w:rsid w:val="07596BD7"/>
    <w:rsid w:val="0780597B"/>
    <w:rsid w:val="07A59EC6"/>
    <w:rsid w:val="07EFE647"/>
    <w:rsid w:val="0805E9A6"/>
    <w:rsid w:val="08231738"/>
    <w:rsid w:val="083ED712"/>
    <w:rsid w:val="085ED725"/>
    <w:rsid w:val="085F4C5E"/>
    <w:rsid w:val="08730311"/>
    <w:rsid w:val="08872BAD"/>
    <w:rsid w:val="08941382"/>
    <w:rsid w:val="0894AB27"/>
    <w:rsid w:val="08D5314B"/>
    <w:rsid w:val="08D81935"/>
    <w:rsid w:val="08E48A55"/>
    <w:rsid w:val="0902BFA7"/>
    <w:rsid w:val="0939D110"/>
    <w:rsid w:val="095639DB"/>
    <w:rsid w:val="0956D76F"/>
    <w:rsid w:val="0957F46A"/>
    <w:rsid w:val="0974B3EF"/>
    <w:rsid w:val="099C3FD5"/>
    <w:rsid w:val="09B22E8B"/>
    <w:rsid w:val="09D3CA8E"/>
    <w:rsid w:val="09E23D43"/>
    <w:rsid w:val="0A3C85F1"/>
    <w:rsid w:val="0A4B6E02"/>
    <w:rsid w:val="0A4E8CAA"/>
    <w:rsid w:val="0A591A9D"/>
    <w:rsid w:val="0A5AAE8F"/>
    <w:rsid w:val="0A6C0739"/>
    <w:rsid w:val="0A81E4A8"/>
    <w:rsid w:val="0A860978"/>
    <w:rsid w:val="0A86DC15"/>
    <w:rsid w:val="0A8CBE7B"/>
    <w:rsid w:val="0AAA17B4"/>
    <w:rsid w:val="0AAF1DEA"/>
    <w:rsid w:val="0ABCBBA3"/>
    <w:rsid w:val="0AD60AD1"/>
    <w:rsid w:val="0B078BF5"/>
    <w:rsid w:val="0B0BCFDB"/>
    <w:rsid w:val="0B0E72E9"/>
    <w:rsid w:val="0B131D1B"/>
    <w:rsid w:val="0B258494"/>
    <w:rsid w:val="0B3AF097"/>
    <w:rsid w:val="0B4D5528"/>
    <w:rsid w:val="0B8B870C"/>
    <w:rsid w:val="0BA57355"/>
    <w:rsid w:val="0BCCE3F7"/>
    <w:rsid w:val="0C25B3D9"/>
    <w:rsid w:val="0C283C87"/>
    <w:rsid w:val="0C466C47"/>
    <w:rsid w:val="0C870186"/>
    <w:rsid w:val="0CDA311B"/>
    <w:rsid w:val="0CED49F0"/>
    <w:rsid w:val="0CEE20CA"/>
    <w:rsid w:val="0CFB0620"/>
    <w:rsid w:val="0D19CD66"/>
    <w:rsid w:val="0D1CA5BF"/>
    <w:rsid w:val="0D1E0ABF"/>
    <w:rsid w:val="0D70B495"/>
    <w:rsid w:val="0D92C89D"/>
    <w:rsid w:val="0D944C5C"/>
    <w:rsid w:val="0DAEE556"/>
    <w:rsid w:val="0DB17510"/>
    <w:rsid w:val="0DB58AD2"/>
    <w:rsid w:val="0DC1857B"/>
    <w:rsid w:val="0DC2E377"/>
    <w:rsid w:val="0DD62E3C"/>
    <w:rsid w:val="0DE75C8B"/>
    <w:rsid w:val="0DE9FA02"/>
    <w:rsid w:val="0E0500F3"/>
    <w:rsid w:val="0E1B8676"/>
    <w:rsid w:val="0E287BEC"/>
    <w:rsid w:val="0E35925D"/>
    <w:rsid w:val="0E3975A9"/>
    <w:rsid w:val="0E4F711D"/>
    <w:rsid w:val="0E4F7757"/>
    <w:rsid w:val="0E6F51E1"/>
    <w:rsid w:val="0E748B0B"/>
    <w:rsid w:val="0E79ED44"/>
    <w:rsid w:val="0E82EC3C"/>
    <w:rsid w:val="0EA70814"/>
    <w:rsid w:val="0EAC0C60"/>
    <w:rsid w:val="0ED09076"/>
    <w:rsid w:val="0EE1B41C"/>
    <w:rsid w:val="0EE24478"/>
    <w:rsid w:val="0EF6CC69"/>
    <w:rsid w:val="0F086463"/>
    <w:rsid w:val="0F1B1A8D"/>
    <w:rsid w:val="0F1CB039"/>
    <w:rsid w:val="0F5138A4"/>
    <w:rsid w:val="0F7E6703"/>
    <w:rsid w:val="0F96B3BD"/>
    <w:rsid w:val="0FC8FE21"/>
    <w:rsid w:val="0FD010B3"/>
    <w:rsid w:val="0FD13529"/>
    <w:rsid w:val="0FDD2DA4"/>
    <w:rsid w:val="101D75F4"/>
    <w:rsid w:val="1024DC39"/>
    <w:rsid w:val="10340D74"/>
    <w:rsid w:val="105A98FD"/>
    <w:rsid w:val="105DE65F"/>
    <w:rsid w:val="10618549"/>
    <w:rsid w:val="10639FC2"/>
    <w:rsid w:val="106665DF"/>
    <w:rsid w:val="1074EB2F"/>
    <w:rsid w:val="1098138C"/>
    <w:rsid w:val="10A61A2D"/>
    <w:rsid w:val="10C8D775"/>
    <w:rsid w:val="10E20B6E"/>
    <w:rsid w:val="110B452C"/>
    <w:rsid w:val="11519364"/>
    <w:rsid w:val="117CC0AD"/>
    <w:rsid w:val="118B5153"/>
    <w:rsid w:val="11DCC368"/>
    <w:rsid w:val="11F016E2"/>
    <w:rsid w:val="11F82CF0"/>
    <w:rsid w:val="11F89074"/>
    <w:rsid w:val="11FD2882"/>
    <w:rsid w:val="12003001"/>
    <w:rsid w:val="120D3DF6"/>
    <w:rsid w:val="1247CE0E"/>
    <w:rsid w:val="12566867"/>
    <w:rsid w:val="12863CC0"/>
    <w:rsid w:val="128AB4BF"/>
    <w:rsid w:val="12925741"/>
    <w:rsid w:val="12C125DD"/>
    <w:rsid w:val="12D598BF"/>
    <w:rsid w:val="12E6F829"/>
    <w:rsid w:val="12F62292"/>
    <w:rsid w:val="13004FDF"/>
    <w:rsid w:val="13051328"/>
    <w:rsid w:val="13257C0B"/>
    <w:rsid w:val="13410EE3"/>
    <w:rsid w:val="1345B94F"/>
    <w:rsid w:val="1364649F"/>
    <w:rsid w:val="136BEBA1"/>
    <w:rsid w:val="13761598"/>
    <w:rsid w:val="1390DBCF"/>
    <w:rsid w:val="139FD9C0"/>
    <w:rsid w:val="13CE3009"/>
    <w:rsid w:val="13FFB20C"/>
    <w:rsid w:val="140045EC"/>
    <w:rsid w:val="1412CC11"/>
    <w:rsid w:val="1434DA43"/>
    <w:rsid w:val="1440747A"/>
    <w:rsid w:val="1484E1E7"/>
    <w:rsid w:val="149129C4"/>
    <w:rsid w:val="149338BD"/>
    <w:rsid w:val="14A4A64C"/>
    <w:rsid w:val="14C0F532"/>
    <w:rsid w:val="14C4CE3E"/>
    <w:rsid w:val="14DC2B4D"/>
    <w:rsid w:val="14E20DE7"/>
    <w:rsid w:val="151412AB"/>
    <w:rsid w:val="1534F66C"/>
    <w:rsid w:val="1538B68D"/>
    <w:rsid w:val="156B18CA"/>
    <w:rsid w:val="1592D358"/>
    <w:rsid w:val="15BA620F"/>
    <w:rsid w:val="15CDE6F3"/>
    <w:rsid w:val="15D89BAF"/>
    <w:rsid w:val="15DC03DC"/>
    <w:rsid w:val="15F57901"/>
    <w:rsid w:val="1624CFDF"/>
    <w:rsid w:val="163B35F6"/>
    <w:rsid w:val="16598BF4"/>
    <w:rsid w:val="168781C1"/>
    <w:rsid w:val="1697F6E3"/>
    <w:rsid w:val="16B99E62"/>
    <w:rsid w:val="16D0C6CD"/>
    <w:rsid w:val="16F52C7F"/>
    <w:rsid w:val="16FF3A02"/>
    <w:rsid w:val="17246CDB"/>
    <w:rsid w:val="172858A1"/>
    <w:rsid w:val="174AC210"/>
    <w:rsid w:val="176BE76E"/>
    <w:rsid w:val="176DF198"/>
    <w:rsid w:val="179CABAA"/>
    <w:rsid w:val="17A023D7"/>
    <w:rsid w:val="17A2E416"/>
    <w:rsid w:val="17D2A16E"/>
    <w:rsid w:val="17D99E1F"/>
    <w:rsid w:val="17EF4A7E"/>
    <w:rsid w:val="1815B145"/>
    <w:rsid w:val="181FCA47"/>
    <w:rsid w:val="182A3A03"/>
    <w:rsid w:val="18530B8D"/>
    <w:rsid w:val="186BC8D6"/>
    <w:rsid w:val="186C972E"/>
    <w:rsid w:val="18A237CB"/>
    <w:rsid w:val="18B66E19"/>
    <w:rsid w:val="18B73F4F"/>
    <w:rsid w:val="18D561AD"/>
    <w:rsid w:val="18F62AFD"/>
    <w:rsid w:val="190AF381"/>
    <w:rsid w:val="1910AD4C"/>
    <w:rsid w:val="19143D22"/>
    <w:rsid w:val="1915A0BB"/>
    <w:rsid w:val="1929CDAD"/>
    <w:rsid w:val="193825B3"/>
    <w:rsid w:val="1950B0C3"/>
    <w:rsid w:val="19A5F3B4"/>
    <w:rsid w:val="19AD785F"/>
    <w:rsid w:val="19ADC6CD"/>
    <w:rsid w:val="19C7C62F"/>
    <w:rsid w:val="19D3C3A1"/>
    <w:rsid w:val="19DD570F"/>
    <w:rsid w:val="19E2006A"/>
    <w:rsid w:val="19EEDBEE"/>
    <w:rsid w:val="19F0FB9A"/>
    <w:rsid w:val="1A0AE1CB"/>
    <w:rsid w:val="1A8440C9"/>
    <w:rsid w:val="1A867D5D"/>
    <w:rsid w:val="1A938B16"/>
    <w:rsid w:val="1AC262C6"/>
    <w:rsid w:val="1AC2A3F9"/>
    <w:rsid w:val="1AE8F9A8"/>
    <w:rsid w:val="1AF48A20"/>
    <w:rsid w:val="1AF77FAB"/>
    <w:rsid w:val="1B17B5E2"/>
    <w:rsid w:val="1B2178D0"/>
    <w:rsid w:val="1B239BFF"/>
    <w:rsid w:val="1B481C2F"/>
    <w:rsid w:val="1B54E05E"/>
    <w:rsid w:val="1B5FFB0F"/>
    <w:rsid w:val="1B616BF5"/>
    <w:rsid w:val="1B61918A"/>
    <w:rsid w:val="1B711356"/>
    <w:rsid w:val="1BA1BCF9"/>
    <w:rsid w:val="1BAAE71F"/>
    <w:rsid w:val="1BC021D9"/>
    <w:rsid w:val="1BC3B4B1"/>
    <w:rsid w:val="1BEB8CDB"/>
    <w:rsid w:val="1BF6311E"/>
    <w:rsid w:val="1C016155"/>
    <w:rsid w:val="1C0B141D"/>
    <w:rsid w:val="1C118C7E"/>
    <w:rsid w:val="1C38FACF"/>
    <w:rsid w:val="1C3B6474"/>
    <w:rsid w:val="1C3F1F19"/>
    <w:rsid w:val="1C670EA0"/>
    <w:rsid w:val="1C7712CE"/>
    <w:rsid w:val="1C8C205F"/>
    <w:rsid w:val="1C9C27BD"/>
    <w:rsid w:val="1CD1836D"/>
    <w:rsid w:val="1D0271F4"/>
    <w:rsid w:val="1D1A3AFC"/>
    <w:rsid w:val="1D267CB0"/>
    <w:rsid w:val="1D297CA0"/>
    <w:rsid w:val="1D306CC9"/>
    <w:rsid w:val="1D30D4BD"/>
    <w:rsid w:val="1D362624"/>
    <w:rsid w:val="1D53A13F"/>
    <w:rsid w:val="1D5EEA5D"/>
    <w:rsid w:val="1D6CEFB0"/>
    <w:rsid w:val="1DA41344"/>
    <w:rsid w:val="1DB1F172"/>
    <w:rsid w:val="1DB39A6E"/>
    <w:rsid w:val="1DFA28F5"/>
    <w:rsid w:val="1DFBA7CB"/>
    <w:rsid w:val="1DFBFC9C"/>
    <w:rsid w:val="1E440B46"/>
    <w:rsid w:val="1E72E86C"/>
    <w:rsid w:val="1EA4F6CF"/>
    <w:rsid w:val="1EA8EF1E"/>
    <w:rsid w:val="1EB2B7AE"/>
    <w:rsid w:val="1EF19BD5"/>
    <w:rsid w:val="1F0A266C"/>
    <w:rsid w:val="1F20CFF4"/>
    <w:rsid w:val="1F2AD170"/>
    <w:rsid w:val="1F44CC8A"/>
    <w:rsid w:val="1F575462"/>
    <w:rsid w:val="1F6912F5"/>
    <w:rsid w:val="1F8F0BA6"/>
    <w:rsid w:val="1F94A21C"/>
    <w:rsid w:val="1FB6C1CF"/>
    <w:rsid w:val="1FC1DBDA"/>
    <w:rsid w:val="1FDFD4C8"/>
    <w:rsid w:val="200141CD"/>
    <w:rsid w:val="2004E97B"/>
    <w:rsid w:val="200E8E46"/>
    <w:rsid w:val="200F06D0"/>
    <w:rsid w:val="204492B4"/>
    <w:rsid w:val="205E1D72"/>
    <w:rsid w:val="2063A267"/>
    <w:rsid w:val="206D994B"/>
    <w:rsid w:val="209CAD5B"/>
    <w:rsid w:val="20AAB8D6"/>
    <w:rsid w:val="20E09CEB"/>
    <w:rsid w:val="21064DD7"/>
    <w:rsid w:val="210C167F"/>
    <w:rsid w:val="2111200F"/>
    <w:rsid w:val="2125770D"/>
    <w:rsid w:val="21329FE3"/>
    <w:rsid w:val="2166E067"/>
    <w:rsid w:val="218F49D6"/>
    <w:rsid w:val="21A4823B"/>
    <w:rsid w:val="21A7C84B"/>
    <w:rsid w:val="21AA059D"/>
    <w:rsid w:val="21C3A44B"/>
    <w:rsid w:val="21CB2852"/>
    <w:rsid w:val="2207055D"/>
    <w:rsid w:val="220F949C"/>
    <w:rsid w:val="22195658"/>
    <w:rsid w:val="22299716"/>
    <w:rsid w:val="226A3CBB"/>
    <w:rsid w:val="227C6D4C"/>
    <w:rsid w:val="229052A4"/>
    <w:rsid w:val="22A52351"/>
    <w:rsid w:val="22C2DAA2"/>
    <w:rsid w:val="231A7B37"/>
    <w:rsid w:val="231B7F7C"/>
    <w:rsid w:val="231FF27B"/>
    <w:rsid w:val="2323E8C4"/>
    <w:rsid w:val="233F9B12"/>
    <w:rsid w:val="235D4952"/>
    <w:rsid w:val="236250F9"/>
    <w:rsid w:val="2395BE34"/>
    <w:rsid w:val="23B5AE2F"/>
    <w:rsid w:val="23BE7F59"/>
    <w:rsid w:val="23E3D7B2"/>
    <w:rsid w:val="23EEADD8"/>
    <w:rsid w:val="23EF754C"/>
    <w:rsid w:val="240208B8"/>
    <w:rsid w:val="240FFBD9"/>
    <w:rsid w:val="2444E6BF"/>
    <w:rsid w:val="245191EC"/>
    <w:rsid w:val="245B5352"/>
    <w:rsid w:val="246C2558"/>
    <w:rsid w:val="247CA5A3"/>
    <w:rsid w:val="24AE8DF0"/>
    <w:rsid w:val="24CCBE0C"/>
    <w:rsid w:val="24ED9E42"/>
    <w:rsid w:val="2503A7DF"/>
    <w:rsid w:val="2509F71B"/>
    <w:rsid w:val="25289516"/>
    <w:rsid w:val="25318E95"/>
    <w:rsid w:val="25589F62"/>
    <w:rsid w:val="25685CC6"/>
    <w:rsid w:val="257BA4E9"/>
    <w:rsid w:val="25847E53"/>
    <w:rsid w:val="25888EBE"/>
    <w:rsid w:val="25A4401C"/>
    <w:rsid w:val="25ACDDA3"/>
    <w:rsid w:val="25B757C3"/>
    <w:rsid w:val="25F1290E"/>
    <w:rsid w:val="25FD9018"/>
    <w:rsid w:val="25FE40DC"/>
    <w:rsid w:val="26053ADA"/>
    <w:rsid w:val="260C292B"/>
    <w:rsid w:val="2628A83E"/>
    <w:rsid w:val="26391AB2"/>
    <w:rsid w:val="263D3EB3"/>
    <w:rsid w:val="26468F18"/>
    <w:rsid w:val="266BC437"/>
    <w:rsid w:val="267905E8"/>
    <w:rsid w:val="26CA00B0"/>
    <w:rsid w:val="26FB239F"/>
    <w:rsid w:val="2710A7A8"/>
    <w:rsid w:val="271BE68D"/>
    <w:rsid w:val="2722A063"/>
    <w:rsid w:val="272E3A6D"/>
    <w:rsid w:val="2731DFB3"/>
    <w:rsid w:val="273AD25B"/>
    <w:rsid w:val="27503CEE"/>
    <w:rsid w:val="27523B28"/>
    <w:rsid w:val="2773DB01"/>
    <w:rsid w:val="277593FE"/>
    <w:rsid w:val="27766835"/>
    <w:rsid w:val="278390C0"/>
    <w:rsid w:val="27EC82FB"/>
    <w:rsid w:val="286F4493"/>
    <w:rsid w:val="28746293"/>
    <w:rsid w:val="289122DF"/>
    <w:rsid w:val="28AFE570"/>
    <w:rsid w:val="28B328BD"/>
    <w:rsid w:val="28CC07FA"/>
    <w:rsid w:val="28DCABE4"/>
    <w:rsid w:val="28E9A695"/>
    <w:rsid w:val="28F6BD3A"/>
    <w:rsid w:val="290124B3"/>
    <w:rsid w:val="290369D9"/>
    <w:rsid w:val="2908B75F"/>
    <w:rsid w:val="290DFEED"/>
    <w:rsid w:val="291E35E7"/>
    <w:rsid w:val="292AF85C"/>
    <w:rsid w:val="2934150B"/>
    <w:rsid w:val="293E20EB"/>
    <w:rsid w:val="297C4755"/>
    <w:rsid w:val="29C0D067"/>
    <w:rsid w:val="29FC0639"/>
    <w:rsid w:val="2A01A172"/>
    <w:rsid w:val="2A12ACC1"/>
    <w:rsid w:val="2A24FAFD"/>
    <w:rsid w:val="2A3F5F22"/>
    <w:rsid w:val="2A48755C"/>
    <w:rsid w:val="2A8BB93D"/>
    <w:rsid w:val="2A979FA7"/>
    <w:rsid w:val="2AA71BD8"/>
    <w:rsid w:val="2AC95355"/>
    <w:rsid w:val="2B130B65"/>
    <w:rsid w:val="2B284F0D"/>
    <w:rsid w:val="2B3044F7"/>
    <w:rsid w:val="2B463A4C"/>
    <w:rsid w:val="2B5838B3"/>
    <w:rsid w:val="2B666C1B"/>
    <w:rsid w:val="2B9F081A"/>
    <w:rsid w:val="2BB3D367"/>
    <w:rsid w:val="2BC50ACC"/>
    <w:rsid w:val="2BD03107"/>
    <w:rsid w:val="2BE64BA4"/>
    <w:rsid w:val="2C041533"/>
    <w:rsid w:val="2C0D5ABF"/>
    <w:rsid w:val="2C3F835D"/>
    <w:rsid w:val="2C40F56B"/>
    <w:rsid w:val="2C4AD540"/>
    <w:rsid w:val="2C4FC85B"/>
    <w:rsid w:val="2C5A9B01"/>
    <w:rsid w:val="2C6D4091"/>
    <w:rsid w:val="2C7BD2ED"/>
    <w:rsid w:val="2C94D2ED"/>
    <w:rsid w:val="2CA59FFA"/>
    <w:rsid w:val="2CCBC6AC"/>
    <w:rsid w:val="2CF3040A"/>
    <w:rsid w:val="2D172A77"/>
    <w:rsid w:val="2D5DCDA8"/>
    <w:rsid w:val="2D6E6454"/>
    <w:rsid w:val="2D77A6A3"/>
    <w:rsid w:val="2D8A3CE4"/>
    <w:rsid w:val="2D8E3061"/>
    <w:rsid w:val="2DA539EC"/>
    <w:rsid w:val="2DCD8CE8"/>
    <w:rsid w:val="2DDB1D1E"/>
    <w:rsid w:val="2DDEF197"/>
    <w:rsid w:val="2DFC1D52"/>
    <w:rsid w:val="2DFD6894"/>
    <w:rsid w:val="2E1F660A"/>
    <w:rsid w:val="2E27CD4C"/>
    <w:rsid w:val="2E2C1BDA"/>
    <w:rsid w:val="2E33635D"/>
    <w:rsid w:val="2E37B244"/>
    <w:rsid w:val="2E4068A7"/>
    <w:rsid w:val="2E460CD0"/>
    <w:rsid w:val="2E873A97"/>
    <w:rsid w:val="2E93FCA5"/>
    <w:rsid w:val="2E9999AD"/>
    <w:rsid w:val="2EABF028"/>
    <w:rsid w:val="2EB5D14E"/>
    <w:rsid w:val="2EC1364E"/>
    <w:rsid w:val="2ECE90BF"/>
    <w:rsid w:val="2EFB076E"/>
    <w:rsid w:val="2EFBE644"/>
    <w:rsid w:val="2EFEE07D"/>
    <w:rsid w:val="2F080E17"/>
    <w:rsid w:val="2F12AF37"/>
    <w:rsid w:val="2F166A66"/>
    <w:rsid w:val="2F237606"/>
    <w:rsid w:val="2F2B217E"/>
    <w:rsid w:val="2F49698F"/>
    <w:rsid w:val="2F67E3A4"/>
    <w:rsid w:val="2F79C095"/>
    <w:rsid w:val="2F90D71F"/>
    <w:rsid w:val="2F94F776"/>
    <w:rsid w:val="2F95021B"/>
    <w:rsid w:val="2FB1A333"/>
    <w:rsid w:val="2FBC42D1"/>
    <w:rsid w:val="2FF105F9"/>
    <w:rsid w:val="2FFDD2C7"/>
    <w:rsid w:val="2FFF0A59"/>
    <w:rsid w:val="3008D45A"/>
    <w:rsid w:val="3011F51A"/>
    <w:rsid w:val="301848B8"/>
    <w:rsid w:val="30358A2A"/>
    <w:rsid w:val="3071A1AC"/>
    <w:rsid w:val="3075A09F"/>
    <w:rsid w:val="308204D4"/>
    <w:rsid w:val="30A86C62"/>
    <w:rsid w:val="30B2C0C9"/>
    <w:rsid w:val="30BE774D"/>
    <w:rsid w:val="30C985AD"/>
    <w:rsid w:val="30D78065"/>
    <w:rsid w:val="30F9C760"/>
    <w:rsid w:val="3111939D"/>
    <w:rsid w:val="311B1C6C"/>
    <w:rsid w:val="3125A8C7"/>
    <w:rsid w:val="313ABD1B"/>
    <w:rsid w:val="31B822FB"/>
    <w:rsid w:val="31C264CD"/>
    <w:rsid w:val="31CF90AD"/>
    <w:rsid w:val="31D37134"/>
    <w:rsid w:val="3214E28A"/>
    <w:rsid w:val="321AAFD1"/>
    <w:rsid w:val="321CCBD7"/>
    <w:rsid w:val="322A0262"/>
    <w:rsid w:val="3236EA96"/>
    <w:rsid w:val="324CE208"/>
    <w:rsid w:val="327DA5A7"/>
    <w:rsid w:val="32942938"/>
    <w:rsid w:val="329CC202"/>
    <w:rsid w:val="32B0832B"/>
    <w:rsid w:val="32C22F11"/>
    <w:rsid w:val="330B574C"/>
    <w:rsid w:val="3314DDA3"/>
    <w:rsid w:val="3328A6BB"/>
    <w:rsid w:val="33325D10"/>
    <w:rsid w:val="33336C08"/>
    <w:rsid w:val="334585EA"/>
    <w:rsid w:val="3358A8BE"/>
    <w:rsid w:val="335FAD27"/>
    <w:rsid w:val="336765E1"/>
    <w:rsid w:val="337E351E"/>
    <w:rsid w:val="3380E62B"/>
    <w:rsid w:val="3384277B"/>
    <w:rsid w:val="33AB7F61"/>
    <w:rsid w:val="33BD0488"/>
    <w:rsid w:val="33DD3A3F"/>
    <w:rsid w:val="33F59CE7"/>
    <w:rsid w:val="344D960F"/>
    <w:rsid w:val="346B9909"/>
    <w:rsid w:val="3471BEBF"/>
    <w:rsid w:val="34E35326"/>
    <w:rsid w:val="353B3C98"/>
    <w:rsid w:val="353F2A44"/>
    <w:rsid w:val="3542BEF2"/>
    <w:rsid w:val="3556B5BC"/>
    <w:rsid w:val="35AF240C"/>
    <w:rsid w:val="35C61D69"/>
    <w:rsid w:val="35E8E294"/>
    <w:rsid w:val="35FE043E"/>
    <w:rsid w:val="36187C7F"/>
    <w:rsid w:val="362F647F"/>
    <w:rsid w:val="3637E4E3"/>
    <w:rsid w:val="364C136F"/>
    <w:rsid w:val="36552A26"/>
    <w:rsid w:val="3686DCCB"/>
    <w:rsid w:val="3688BA4C"/>
    <w:rsid w:val="369F0FA0"/>
    <w:rsid w:val="36A8C8CF"/>
    <w:rsid w:val="36C13DD8"/>
    <w:rsid w:val="36E4E223"/>
    <w:rsid w:val="36EF1303"/>
    <w:rsid w:val="36F76EF8"/>
    <w:rsid w:val="36FD902C"/>
    <w:rsid w:val="37207D2C"/>
    <w:rsid w:val="37529376"/>
    <w:rsid w:val="377D552E"/>
    <w:rsid w:val="37C729F0"/>
    <w:rsid w:val="38457D60"/>
    <w:rsid w:val="3880B284"/>
    <w:rsid w:val="3891C99B"/>
    <w:rsid w:val="389CD7E5"/>
    <w:rsid w:val="38A4FA0C"/>
    <w:rsid w:val="38AA5C2D"/>
    <w:rsid w:val="38B08A1B"/>
    <w:rsid w:val="38CB6BEA"/>
    <w:rsid w:val="38EDA056"/>
    <w:rsid w:val="38FE1F4C"/>
    <w:rsid w:val="394D55BB"/>
    <w:rsid w:val="39617F56"/>
    <w:rsid w:val="3967348F"/>
    <w:rsid w:val="396A1C95"/>
    <w:rsid w:val="398756F4"/>
    <w:rsid w:val="398F5EDF"/>
    <w:rsid w:val="39922FEC"/>
    <w:rsid w:val="39C2083E"/>
    <w:rsid w:val="39C2DDD9"/>
    <w:rsid w:val="39CA563C"/>
    <w:rsid w:val="39CE3557"/>
    <w:rsid w:val="39D42FF3"/>
    <w:rsid w:val="39F02E21"/>
    <w:rsid w:val="3A07909A"/>
    <w:rsid w:val="3A126EF8"/>
    <w:rsid w:val="3A214E66"/>
    <w:rsid w:val="3A21B682"/>
    <w:rsid w:val="3A2D99FC"/>
    <w:rsid w:val="3A71DBCB"/>
    <w:rsid w:val="3A7C0395"/>
    <w:rsid w:val="3A7D60D0"/>
    <w:rsid w:val="3A90A08D"/>
    <w:rsid w:val="3A974BD0"/>
    <w:rsid w:val="3AE1CF5E"/>
    <w:rsid w:val="3AF8BE08"/>
    <w:rsid w:val="3B05C4BE"/>
    <w:rsid w:val="3B0FF5ED"/>
    <w:rsid w:val="3B2E1348"/>
    <w:rsid w:val="3B317221"/>
    <w:rsid w:val="3B32B452"/>
    <w:rsid w:val="3B477683"/>
    <w:rsid w:val="3B49CE49"/>
    <w:rsid w:val="3B62DDF1"/>
    <w:rsid w:val="3B6E8536"/>
    <w:rsid w:val="3B727374"/>
    <w:rsid w:val="3B797449"/>
    <w:rsid w:val="3B7D6A66"/>
    <w:rsid w:val="3BA0FC08"/>
    <w:rsid w:val="3BA1C931"/>
    <w:rsid w:val="3BB7968E"/>
    <w:rsid w:val="3BC5297D"/>
    <w:rsid w:val="3BEA31BF"/>
    <w:rsid w:val="3BED2AE6"/>
    <w:rsid w:val="3BFDD06E"/>
    <w:rsid w:val="3C16F3F9"/>
    <w:rsid w:val="3C828D49"/>
    <w:rsid w:val="3C875205"/>
    <w:rsid w:val="3C997BFF"/>
    <w:rsid w:val="3C9EBB0D"/>
    <w:rsid w:val="3CA835CB"/>
    <w:rsid w:val="3CD7331A"/>
    <w:rsid w:val="3CDDC3A1"/>
    <w:rsid w:val="3D186EA8"/>
    <w:rsid w:val="3D470E62"/>
    <w:rsid w:val="3D4F2EF7"/>
    <w:rsid w:val="3D51B84B"/>
    <w:rsid w:val="3D51EA9B"/>
    <w:rsid w:val="3D5BC9E3"/>
    <w:rsid w:val="3D5C5214"/>
    <w:rsid w:val="3D6704A9"/>
    <w:rsid w:val="3D95BC46"/>
    <w:rsid w:val="3DAF1113"/>
    <w:rsid w:val="3DC05A22"/>
    <w:rsid w:val="3DE1BFCB"/>
    <w:rsid w:val="3DE88AE2"/>
    <w:rsid w:val="3DFBB780"/>
    <w:rsid w:val="3E3CC274"/>
    <w:rsid w:val="3E421F0A"/>
    <w:rsid w:val="3E45FED0"/>
    <w:rsid w:val="3E5BBE9E"/>
    <w:rsid w:val="3E853C49"/>
    <w:rsid w:val="3E906CDC"/>
    <w:rsid w:val="3E9135FF"/>
    <w:rsid w:val="3E97A3F4"/>
    <w:rsid w:val="3E983147"/>
    <w:rsid w:val="3EA5A2EE"/>
    <w:rsid w:val="3EAB4479"/>
    <w:rsid w:val="3EBF7E73"/>
    <w:rsid w:val="3ECD7E4A"/>
    <w:rsid w:val="3EFE4B46"/>
    <w:rsid w:val="3F1C9698"/>
    <w:rsid w:val="3F2EC092"/>
    <w:rsid w:val="3F2FD388"/>
    <w:rsid w:val="3F331711"/>
    <w:rsid w:val="3F3D6820"/>
    <w:rsid w:val="3F50E0E9"/>
    <w:rsid w:val="3F684921"/>
    <w:rsid w:val="3F6F7588"/>
    <w:rsid w:val="3F848BD7"/>
    <w:rsid w:val="3F92872A"/>
    <w:rsid w:val="3FA80F65"/>
    <w:rsid w:val="3FB04D2C"/>
    <w:rsid w:val="3FBD9295"/>
    <w:rsid w:val="3FD11CC1"/>
    <w:rsid w:val="3FEE585C"/>
    <w:rsid w:val="3FF30594"/>
    <w:rsid w:val="3FFAF8D1"/>
    <w:rsid w:val="4025AA69"/>
    <w:rsid w:val="4052D11A"/>
    <w:rsid w:val="4063EC43"/>
    <w:rsid w:val="406A9768"/>
    <w:rsid w:val="408E7740"/>
    <w:rsid w:val="40B85A58"/>
    <w:rsid w:val="40BA34DF"/>
    <w:rsid w:val="40D804A8"/>
    <w:rsid w:val="40DAEE43"/>
    <w:rsid w:val="40EE2928"/>
    <w:rsid w:val="410129F7"/>
    <w:rsid w:val="4115C353"/>
    <w:rsid w:val="4135A574"/>
    <w:rsid w:val="414235A0"/>
    <w:rsid w:val="4164FF9C"/>
    <w:rsid w:val="417018BA"/>
    <w:rsid w:val="4182C29C"/>
    <w:rsid w:val="41AABD4C"/>
    <w:rsid w:val="41AF5EF3"/>
    <w:rsid w:val="41C0E64F"/>
    <w:rsid w:val="41CD8FA4"/>
    <w:rsid w:val="41E44207"/>
    <w:rsid w:val="41FEBC93"/>
    <w:rsid w:val="420A8147"/>
    <w:rsid w:val="42123538"/>
    <w:rsid w:val="42272EBD"/>
    <w:rsid w:val="422D8633"/>
    <w:rsid w:val="424863A1"/>
    <w:rsid w:val="4252BFF3"/>
    <w:rsid w:val="42761AF9"/>
    <w:rsid w:val="4290A109"/>
    <w:rsid w:val="42C3472A"/>
    <w:rsid w:val="42C47B04"/>
    <w:rsid w:val="42C5C355"/>
    <w:rsid w:val="42D24247"/>
    <w:rsid w:val="42E62B5D"/>
    <w:rsid w:val="42FF8C58"/>
    <w:rsid w:val="433BE223"/>
    <w:rsid w:val="43427261"/>
    <w:rsid w:val="43483A69"/>
    <w:rsid w:val="4349B863"/>
    <w:rsid w:val="4353830E"/>
    <w:rsid w:val="43707C75"/>
    <w:rsid w:val="43C2ECE0"/>
    <w:rsid w:val="43C85FCB"/>
    <w:rsid w:val="43D3AA17"/>
    <w:rsid w:val="43D57BFA"/>
    <w:rsid w:val="43DE0D6A"/>
    <w:rsid w:val="43FBEDA6"/>
    <w:rsid w:val="44247E77"/>
    <w:rsid w:val="4451A3FF"/>
    <w:rsid w:val="44553DBC"/>
    <w:rsid w:val="448BCA4F"/>
    <w:rsid w:val="448BF0DF"/>
    <w:rsid w:val="448C80A3"/>
    <w:rsid w:val="44A53E98"/>
    <w:rsid w:val="44E6FFB5"/>
    <w:rsid w:val="44F19BC6"/>
    <w:rsid w:val="45019CB0"/>
    <w:rsid w:val="45228E09"/>
    <w:rsid w:val="45239339"/>
    <w:rsid w:val="452C1DE2"/>
    <w:rsid w:val="4537380A"/>
    <w:rsid w:val="4538AC98"/>
    <w:rsid w:val="454B2FDB"/>
    <w:rsid w:val="45591D3D"/>
    <w:rsid w:val="456004A9"/>
    <w:rsid w:val="457A40F3"/>
    <w:rsid w:val="4585EA08"/>
    <w:rsid w:val="45906351"/>
    <w:rsid w:val="45906B2C"/>
    <w:rsid w:val="45DB0EDC"/>
    <w:rsid w:val="45EBC4A0"/>
    <w:rsid w:val="4605FF33"/>
    <w:rsid w:val="46244E3E"/>
    <w:rsid w:val="464F25F5"/>
    <w:rsid w:val="465CAB72"/>
    <w:rsid w:val="4673F176"/>
    <w:rsid w:val="4695C6D1"/>
    <w:rsid w:val="46B6781E"/>
    <w:rsid w:val="46C03B9C"/>
    <w:rsid w:val="46D0917A"/>
    <w:rsid w:val="4701108E"/>
    <w:rsid w:val="472AA56F"/>
    <w:rsid w:val="47316F17"/>
    <w:rsid w:val="47387264"/>
    <w:rsid w:val="4738C946"/>
    <w:rsid w:val="474C41CA"/>
    <w:rsid w:val="475C8271"/>
    <w:rsid w:val="4768AF73"/>
    <w:rsid w:val="4773041E"/>
    <w:rsid w:val="477EB9DD"/>
    <w:rsid w:val="479A0770"/>
    <w:rsid w:val="47A06C43"/>
    <w:rsid w:val="47B313E1"/>
    <w:rsid w:val="47EE0DA7"/>
    <w:rsid w:val="47F6B3CF"/>
    <w:rsid w:val="47F87BD3"/>
    <w:rsid w:val="48103FB1"/>
    <w:rsid w:val="481465B3"/>
    <w:rsid w:val="4823CC7B"/>
    <w:rsid w:val="482B84EF"/>
    <w:rsid w:val="484E8B26"/>
    <w:rsid w:val="48576DEC"/>
    <w:rsid w:val="4876CE24"/>
    <w:rsid w:val="48900DB4"/>
    <w:rsid w:val="48A2D748"/>
    <w:rsid w:val="48B8EAE5"/>
    <w:rsid w:val="48CE4396"/>
    <w:rsid w:val="48F40130"/>
    <w:rsid w:val="4914A9A4"/>
    <w:rsid w:val="492447E6"/>
    <w:rsid w:val="492A940B"/>
    <w:rsid w:val="49385E04"/>
    <w:rsid w:val="49443C9E"/>
    <w:rsid w:val="49798C98"/>
    <w:rsid w:val="497F08DE"/>
    <w:rsid w:val="4983372C"/>
    <w:rsid w:val="49ADF29D"/>
    <w:rsid w:val="49B4AE6E"/>
    <w:rsid w:val="4A012ADD"/>
    <w:rsid w:val="4A39DA9D"/>
    <w:rsid w:val="4A414CD1"/>
    <w:rsid w:val="4A83E28C"/>
    <w:rsid w:val="4AA4AE95"/>
    <w:rsid w:val="4AA6B7A8"/>
    <w:rsid w:val="4ABB0016"/>
    <w:rsid w:val="4AD5AD2F"/>
    <w:rsid w:val="4ADC6AD5"/>
    <w:rsid w:val="4B1329DA"/>
    <w:rsid w:val="4B18E323"/>
    <w:rsid w:val="4B267B1A"/>
    <w:rsid w:val="4B3E6F0A"/>
    <w:rsid w:val="4B5AAD02"/>
    <w:rsid w:val="4B67AC55"/>
    <w:rsid w:val="4B8038A6"/>
    <w:rsid w:val="4B820F26"/>
    <w:rsid w:val="4B83C9FE"/>
    <w:rsid w:val="4B8D213B"/>
    <w:rsid w:val="4B9CB22A"/>
    <w:rsid w:val="4BB14A51"/>
    <w:rsid w:val="4BB6094F"/>
    <w:rsid w:val="4BB7FC89"/>
    <w:rsid w:val="4BCDE8D7"/>
    <w:rsid w:val="4BD00DAB"/>
    <w:rsid w:val="4BF802A3"/>
    <w:rsid w:val="4C0577C4"/>
    <w:rsid w:val="4C128CC4"/>
    <w:rsid w:val="4C1FB2ED"/>
    <w:rsid w:val="4C206843"/>
    <w:rsid w:val="4C256383"/>
    <w:rsid w:val="4C397514"/>
    <w:rsid w:val="4C5A0B18"/>
    <w:rsid w:val="4C8E1920"/>
    <w:rsid w:val="4C8E4E0A"/>
    <w:rsid w:val="4C94983E"/>
    <w:rsid w:val="4CAFC704"/>
    <w:rsid w:val="4CB3E567"/>
    <w:rsid w:val="4CB481D5"/>
    <w:rsid w:val="4CB53AC3"/>
    <w:rsid w:val="4CCBECF6"/>
    <w:rsid w:val="4CD21378"/>
    <w:rsid w:val="4CEE5B75"/>
    <w:rsid w:val="4D3539A4"/>
    <w:rsid w:val="4D35ABE1"/>
    <w:rsid w:val="4D396DD9"/>
    <w:rsid w:val="4D497D96"/>
    <w:rsid w:val="4D4F5524"/>
    <w:rsid w:val="4D6BEA3C"/>
    <w:rsid w:val="4D795CC1"/>
    <w:rsid w:val="4D927BB7"/>
    <w:rsid w:val="4DE66F04"/>
    <w:rsid w:val="4DECF0E1"/>
    <w:rsid w:val="4DFC4204"/>
    <w:rsid w:val="4E22DDA8"/>
    <w:rsid w:val="4E2DD17F"/>
    <w:rsid w:val="4E4F8EA2"/>
    <w:rsid w:val="4E69779A"/>
    <w:rsid w:val="4E7873C5"/>
    <w:rsid w:val="4E7CEC86"/>
    <w:rsid w:val="4E860194"/>
    <w:rsid w:val="4EBE829B"/>
    <w:rsid w:val="4ECB70DE"/>
    <w:rsid w:val="4EE4E27A"/>
    <w:rsid w:val="4EF8CF99"/>
    <w:rsid w:val="4F03CB6E"/>
    <w:rsid w:val="4F21734B"/>
    <w:rsid w:val="4F22067E"/>
    <w:rsid w:val="4F274C0B"/>
    <w:rsid w:val="4F2AF665"/>
    <w:rsid w:val="4F4B4014"/>
    <w:rsid w:val="4F54947A"/>
    <w:rsid w:val="4F58DD3B"/>
    <w:rsid w:val="4F5BD476"/>
    <w:rsid w:val="4F60F8EB"/>
    <w:rsid w:val="4F74BDBD"/>
    <w:rsid w:val="4F79CCCD"/>
    <w:rsid w:val="4FE0242E"/>
    <w:rsid w:val="4FEB5E96"/>
    <w:rsid w:val="4FFB63DD"/>
    <w:rsid w:val="5002B1EC"/>
    <w:rsid w:val="50234C72"/>
    <w:rsid w:val="503D6251"/>
    <w:rsid w:val="50414165"/>
    <w:rsid w:val="504B9092"/>
    <w:rsid w:val="50584D22"/>
    <w:rsid w:val="505C58AC"/>
    <w:rsid w:val="50A4E109"/>
    <w:rsid w:val="50B7A275"/>
    <w:rsid w:val="50D3CCDE"/>
    <w:rsid w:val="510C2081"/>
    <w:rsid w:val="510D6360"/>
    <w:rsid w:val="510EC8AB"/>
    <w:rsid w:val="5128C5B1"/>
    <w:rsid w:val="513CB960"/>
    <w:rsid w:val="5156F892"/>
    <w:rsid w:val="519D98AC"/>
    <w:rsid w:val="51DAF263"/>
    <w:rsid w:val="51E454CF"/>
    <w:rsid w:val="5207C26B"/>
    <w:rsid w:val="525B2664"/>
    <w:rsid w:val="526F6BC3"/>
    <w:rsid w:val="52867519"/>
    <w:rsid w:val="529494DC"/>
    <w:rsid w:val="52AE4C3F"/>
    <w:rsid w:val="52DDB5B7"/>
    <w:rsid w:val="52E3849E"/>
    <w:rsid w:val="52F882F4"/>
    <w:rsid w:val="53006610"/>
    <w:rsid w:val="531F4491"/>
    <w:rsid w:val="53243C9E"/>
    <w:rsid w:val="532C0B83"/>
    <w:rsid w:val="5376903B"/>
    <w:rsid w:val="53790D1D"/>
    <w:rsid w:val="53A95C31"/>
    <w:rsid w:val="53AC0E98"/>
    <w:rsid w:val="53B97680"/>
    <w:rsid w:val="53F5A80B"/>
    <w:rsid w:val="5410F994"/>
    <w:rsid w:val="5455FBF9"/>
    <w:rsid w:val="546FCAE7"/>
    <w:rsid w:val="54714166"/>
    <w:rsid w:val="5488B1FB"/>
    <w:rsid w:val="54A51672"/>
    <w:rsid w:val="54B748E1"/>
    <w:rsid w:val="54F3BAC1"/>
    <w:rsid w:val="5513D2F1"/>
    <w:rsid w:val="55203082"/>
    <w:rsid w:val="5547E2C7"/>
    <w:rsid w:val="554E307C"/>
    <w:rsid w:val="558F0174"/>
    <w:rsid w:val="55C1A25B"/>
    <w:rsid w:val="55D02205"/>
    <w:rsid w:val="55F687B8"/>
    <w:rsid w:val="55FDCA3A"/>
    <w:rsid w:val="560D9F3F"/>
    <w:rsid w:val="562170EF"/>
    <w:rsid w:val="5646EBC8"/>
    <w:rsid w:val="5662D2BD"/>
    <w:rsid w:val="5663F348"/>
    <w:rsid w:val="566B8548"/>
    <w:rsid w:val="569B9CEE"/>
    <w:rsid w:val="56ADE5DC"/>
    <w:rsid w:val="56B89A0D"/>
    <w:rsid w:val="56EBD859"/>
    <w:rsid w:val="5740E675"/>
    <w:rsid w:val="5754E860"/>
    <w:rsid w:val="5760036D"/>
    <w:rsid w:val="576AB0C4"/>
    <w:rsid w:val="5776F118"/>
    <w:rsid w:val="5787ACCC"/>
    <w:rsid w:val="57D04F01"/>
    <w:rsid w:val="57D5ABE0"/>
    <w:rsid w:val="57DE45FD"/>
    <w:rsid w:val="57DEAF08"/>
    <w:rsid w:val="57E82CB7"/>
    <w:rsid w:val="57ED1E8A"/>
    <w:rsid w:val="580488B4"/>
    <w:rsid w:val="580876A0"/>
    <w:rsid w:val="58132D23"/>
    <w:rsid w:val="5818BF50"/>
    <w:rsid w:val="581EF36E"/>
    <w:rsid w:val="586552FF"/>
    <w:rsid w:val="586EC81B"/>
    <w:rsid w:val="5892D338"/>
    <w:rsid w:val="58978ECE"/>
    <w:rsid w:val="5899B480"/>
    <w:rsid w:val="589C5538"/>
    <w:rsid w:val="58AAD315"/>
    <w:rsid w:val="58ACFD24"/>
    <w:rsid w:val="58AD657A"/>
    <w:rsid w:val="58BDC9ED"/>
    <w:rsid w:val="58C0DBD6"/>
    <w:rsid w:val="58EE1B21"/>
    <w:rsid w:val="58FC0A1A"/>
    <w:rsid w:val="5909C6B4"/>
    <w:rsid w:val="591E978C"/>
    <w:rsid w:val="593F27DD"/>
    <w:rsid w:val="594A654C"/>
    <w:rsid w:val="597ACAB8"/>
    <w:rsid w:val="597ECC28"/>
    <w:rsid w:val="5989B2E4"/>
    <w:rsid w:val="59A91D67"/>
    <w:rsid w:val="59BF1DB6"/>
    <w:rsid w:val="59DC8615"/>
    <w:rsid w:val="59E288ED"/>
    <w:rsid w:val="59FFBD19"/>
    <w:rsid w:val="5A3BF3EF"/>
    <w:rsid w:val="5A4E29EF"/>
    <w:rsid w:val="5A5A206E"/>
    <w:rsid w:val="5A6C22A6"/>
    <w:rsid w:val="5A7177AE"/>
    <w:rsid w:val="5A797807"/>
    <w:rsid w:val="5A7CA0BA"/>
    <w:rsid w:val="5AA0B77A"/>
    <w:rsid w:val="5AA3019A"/>
    <w:rsid w:val="5AA7F028"/>
    <w:rsid w:val="5AC3D652"/>
    <w:rsid w:val="5AC52BE2"/>
    <w:rsid w:val="5AC81520"/>
    <w:rsid w:val="5AD31E6B"/>
    <w:rsid w:val="5AE20DD7"/>
    <w:rsid w:val="5AEBFAA3"/>
    <w:rsid w:val="5B09A39B"/>
    <w:rsid w:val="5B0F1434"/>
    <w:rsid w:val="5B0FC288"/>
    <w:rsid w:val="5B11F800"/>
    <w:rsid w:val="5B27CB9C"/>
    <w:rsid w:val="5B354CE8"/>
    <w:rsid w:val="5B63658C"/>
    <w:rsid w:val="5B72E220"/>
    <w:rsid w:val="5B7367EF"/>
    <w:rsid w:val="5B7FFDA1"/>
    <w:rsid w:val="5B8F9813"/>
    <w:rsid w:val="5BA831A7"/>
    <w:rsid w:val="5BA8772A"/>
    <w:rsid w:val="5BBBC026"/>
    <w:rsid w:val="5BBCC7F2"/>
    <w:rsid w:val="5BDD3A1B"/>
    <w:rsid w:val="5BEE53CF"/>
    <w:rsid w:val="5C06000A"/>
    <w:rsid w:val="5C0DCA06"/>
    <w:rsid w:val="5C0FB2C2"/>
    <w:rsid w:val="5C238DCC"/>
    <w:rsid w:val="5C3037BC"/>
    <w:rsid w:val="5C36F875"/>
    <w:rsid w:val="5C605D3D"/>
    <w:rsid w:val="5C9F6C9F"/>
    <w:rsid w:val="5D132E1F"/>
    <w:rsid w:val="5D2166A0"/>
    <w:rsid w:val="5D6B7224"/>
    <w:rsid w:val="5D6D7F45"/>
    <w:rsid w:val="5D8BD437"/>
    <w:rsid w:val="5DC244C0"/>
    <w:rsid w:val="5DEFEB25"/>
    <w:rsid w:val="5DFDE147"/>
    <w:rsid w:val="5E144D0C"/>
    <w:rsid w:val="5E2D0181"/>
    <w:rsid w:val="5E4E3029"/>
    <w:rsid w:val="5E5A6365"/>
    <w:rsid w:val="5E67B094"/>
    <w:rsid w:val="5E7A804B"/>
    <w:rsid w:val="5E812A55"/>
    <w:rsid w:val="5E9B869C"/>
    <w:rsid w:val="5EAA21D6"/>
    <w:rsid w:val="5EC28C72"/>
    <w:rsid w:val="5EEFC34D"/>
    <w:rsid w:val="5EFBB201"/>
    <w:rsid w:val="5F019FBB"/>
    <w:rsid w:val="5F100865"/>
    <w:rsid w:val="5F2274BD"/>
    <w:rsid w:val="5F2C22D2"/>
    <w:rsid w:val="5F316F74"/>
    <w:rsid w:val="5F58CA0A"/>
    <w:rsid w:val="5F5D8A03"/>
    <w:rsid w:val="5F7B619F"/>
    <w:rsid w:val="5F855EF1"/>
    <w:rsid w:val="5F90E29B"/>
    <w:rsid w:val="5F91F773"/>
    <w:rsid w:val="5FBD9D84"/>
    <w:rsid w:val="5FE60006"/>
    <w:rsid w:val="600F0154"/>
    <w:rsid w:val="601733EB"/>
    <w:rsid w:val="601FF4F1"/>
    <w:rsid w:val="602455B9"/>
    <w:rsid w:val="602E9B4F"/>
    <w:rsid w:val="60368425"/>
    <w:rsid w:val="60718FA6"/>
    <w:rsid w:val="607418E1"/>
    <w:rsid w:val="6086E70A"/>
    <w:rsid w:val="60AD4E2D"/>
    <w:rsid w:val="60CBA364"/>
    <w:rsid w:val="60CC63F4"/>
    <w:rsid w:val="60D8622F"/>
    <w:rsid w:val="60EA9925"/>
    <w:rsid w:val="60F6A660"/>
    <w:rsid w:val="61073BF5"/>
    <w:rsid w:val="612CC263"/>
    <w:rsid w:val="6130238A"/>
    <w:rsid w:val="6160E1AD"/>
    <w:rsid w:val="619A9419"/>
    <w:rsid w:val="61C8C3AD"/>
    <w:rsid w:val="61CBBDA8"/>
    <w:rsid w:val="61E135CE"/>
    <w:rsid w:val="6206EECB"/>
    <w:rsid w:val="6212D902"/>
    <w:rsid w:val="6215D152"/>
    <w:rsid w:val="622C720D"/>
    <w:rsid w:val="624FBEFD"/>
    <w:rsid w:val="62519801"/>
    <w:rsid w:val="62583F72"/>
    <w:rsid w:val="625F61FE"/>
    <w:rsid w:val="6273CF4C"/>
    <w:rsid w:val="628AB4A5"/>
    <w:rsid w:val="629D95C6"/>
    <w:rsid w:val="62B6CEF0"/>
    <w:rsid w:val="62CA41CF"/>
    <w:rsid w:val="62F90298"/>
    <w:rsid w:val="62FCB20E"/>
    <w:rsid w:val="630EF300"/>
    <w:rsid w:val="631B965F"/>
    <w:rsid w:val="633B5C76"/>
    <w:rsid w:val="63477B91"/>
    <w:rsid w:val="635D6FB6"/>
    <w:rsid w:val="63663C11"/>
    <w:rsid w:val="636B9102"/>
    <w:rsid w:val="6374C839"/>
    <w:rsid w:val="63A2EB6B"/>
    <w:rsid w:val="63D9F49C"/>
    <w:rsid w:val="640620C4"/>
    <w:rsid w:val="6410C5E2"/>
    <w:rsid w:val="64202666"/>
    <w:rsid w:val="6431B504"/>
    <w:rsid w:val="643F1704"/>
    <w:rsid w:val="6443B8D0"/>
    <w:rsid w:val="64534E5A"/>
    <w:rsid w:val="64661230"/>
    <w:rsid w:val="6468B424"/>
    <w:rsid w:val="64892F49"/>
    <w:rsid w:val="64AE9C38"/>
    <w:rsid w:val="64B79F19"/>
    <w:rsid w:val="64C408B1"/>
    <w:rsid w:val="64C62E4C"/>
    <w:rsid w:val="64F7FDC4"/>
    <w:rsid w:val="64FAD7E7"/>
    <w:rsid w:val="6522267F"/>
    <w:rsid w:val="65574F02"/>
    <w:rsid w:val="65595E9C"/>
    <w:rsid w:val="656E58C4"/>
    <w:rsid w:val="656FCD41"/>
    <w:rsid w:val="65856C2D"/>
    <w:rsid w:val="6591A3E2"/>
    <w:rsid w:val="6595EE3C"/>
    <w:rsid w:val="65A1EF23"/>
    <w:rsid w:val="65ABD352"/>
    <w:rsid w:val="65B88798"/>
    <w:rsid w:val="65C0BD1F"/>
    <w:rsid w:val="65D64D23"/>
    <w:rsid w:val="65EEE386"/>
    <w:rsid w:val="6601E291"/>
    <w:rsid w:val="6606FFB5"/>
    <w:rsid w:val="66097E58"/>
    <w:rsid w:val="6617FFE3"/>
    <w:rsid w:val="66189D11"/>
    <w:rsid w:val="66221FAD"/>
    <w:rsid w:val="663AEA4C"/>
    <w:rsid w:val="663E829C"/>
    <w:rsid w:val="664408F4"/>
    <w:rsid w:val="6650DDEC"/>
    <w:rsid w:val="6661196A"/>
    <w:rsid w:val="666343D4"/>
    <w:rsid w:val="669345C2"/>
    <w:rsid w:val="66A369D8"/>
    <w:rsid w:val="66AC7E70"/>
    <w:rsid w:val="66CF9BD1"/>
    <w:rsid w:val="66F1E458"/>
    <w:rsid w:val="670470FA"/>
    <w:rsid w:val="6735FDE3"/>
    <w:rsid w:val="67438446"/>
    <w:rsid w:val="67948A66"/>
    <w:rsid w:val="67A7A7AE"/>
    <w:rsid w:val="67BD80A9"/>
    <w:rsid w:val="67BFE433"/>
    <w:rsid w:val="67DC6E32"/>
    <w:rsid w:val="67E76EB8"/>
    <w:rsid w:val="68049F9A"/>
    <w:rsid w:val="680A6E87"/>
    <w:rsid w:val="6822FC3D"/>
    <w:rsid w:val="682771A3"/>
    <w:rsid w:val="683B0362"/>
    <w:rsid w:val="683C338B"/>
    <w:rsid w:val="68515939"/>
    <w:rsid w:val="68727BC2"/>
    <w:rsid w:val="689E0A1A"/>
    <w:rsid w:val="68C9E873"/>
    <w:rsid w:val="68EC80E0"/>
    <w:rsid w:val="69132ABA"/>
    <w:rsid w:val="693C0AAE"/>
    <w:rsid w:val="694C1373"/>
    <w:rsid w:val="695094F7"/>
    <w:rsid w:val="69540424"/>
    <w:rsid w:val="69701394"/>
    <w:rsid w:val="6971F3C5"/>
    <w:rsid w:val="698F03B0"/>
    <w:rsid w:val="6995B123"/>
    <w:rsid w:val="69A5BF69"/>
    <w:rsid w:val="69B50BE2"/>
    <w:rsid w:val="69B6BD15"/>
    <w:rsid w:val="69DC21AD"/>
    <w:rsid w:val="69DF0977"/>
    <w:rsid w:val="69E032B3"/>
    <w:rsid w:val="69F1CA05"/>
    <w:rsid w:val="6A0132CD"/>
    <w:rsid w:val="6A1E5257"/>
    <w:rsid w:val="6A319A49"/>
    <w:rsid w:val="6A3D03A3"/>
    <w:rsid w:val="6A4872A8"/>
    <w:rsid w:val="6A4D0FA4"/>
    <w:rsid w:val="6A7A9B02"/>
    <w:rsid w:val="6A93E408"/>
    <w:rsid w:val="6AA3B35C"/>
    <w:rsid w:val="6AC12EE7"/>
    <w:rsid w:val="6AC775D2"/>
    <w:rsid w:val="6ADE31B0"/>
    <w:rsid w:val="6B02DA61"/>
    <w:rsid w:val="6B12C421"/>
    <w:rsid w:val="6B5232DB"/>
    <w:rsid w:val="6B7A858B"/>
    <w:rsid w:val="6BA389D9"/>
    <w:rsid w:val="6BA9F8D6"/>
    <w:rsid w:val="6BBFFAD1"/>
    <w:rsid w:val="6BC8C3BD"/>
    <w:rsid w:val="6BE6D190"/>
    <w:rsid w:val="6C0EA0BF"/>
    <w:rsid w:val="6C2A7265"/>
    <w:rsid w:val="6C2F6E08"/>
    <w:rsid w:val="6C501EF4"/>
    <w:rsid w:val="6C59DAE3"/>
    <w:rsid w:val="6C92FA34"/>
    <w:rsid w:val="6CB91DA5"/>
    <w:rsid w:val="6CC7F082"/>
    <w:rsid w:val="6CD85210"/>
    <w:rsid w:val="6CF2C70A"/>
    <w:rsid w:val="6D03AC2C"/>
    <w:rsid w:val="6D05CA5E"/>
    <w:rsid w:val="6D0FD829"/>
    <w:rsid w:val="6D1C676B"/>
    <w:rsid w:val="6D1F0D09"/>
    <w:rsid w:val="6D27EA7C"/>
    <w:rsid w:val="6D311226"/>
    <w:rsid w:val="6D386B8D"/>
    <w:rsid w:val="6D558E18"/>
    <w:rsid w:val="6D592908"/>
    <w:rsid w:val="6D82A1F1"/>
    <w:rsid w:val="6DA56544"/>
    <w:rsid w:val="6DAA7120"/>
    <w:rsid w:val="6DD9572A"/>
    <w:rsid w:val="6DF2B824"/>
    <w:rsid w:val="6E192C49"/>
    <w:rsid w:val="6E1AD1FA"/>
    <w:rsid w:val="6E561C51"/>
    <w:rsid w:val="6E7239EA"/>
    <w:rsid w:val="6E8D9FF2"/>
    <w:rsid w:val="6EC33764"/>
    <w:rsid w:val="6EEFB861"/>
    <w:rsid w:val="6F01A371"/>
    <w:rsid w:val="6F458594"/>
    <w:rsid w:val="6F57A5D6"/>
    <w:rsid w:val="6F6117F0"/>
    <w:rsid w:val="6F635B50"/>
    <w:rsid w:val="6F722D0B"/>
    <w:rsid w:val="6F74F2FF"/>
    <w:rsid w:val="6F7FFE7B"/>
    <w:rsid w:val="6F961A53"/>
    <w:rsid w:val="6FB0A5B5"/>
    <w:rsid w:val="6FC00A26"/>
    <w:rsid w:val="6FC3A7D3"/>
    <w:rsid w:val="7024F15D"/>
    <w:rsid w:val="703BC7F2"/>
    <w:rsid w:val="703CDF0C"/>
    <w:rsid w:val="7078546B"/>
    <w:rsid w:val="70A4EA9E"/>
    <w:rsid w:val="70C070EC"/>
    <w:rsid w:val="70C9D6C5"/>
    <w:rsid w:val="70D942CD"/>
    <w:rsid w:val="70F6E3A3"/>
    <w:rsid w:val="70F7C4B6"/>
    <w:rsid w:val="711BF24C"/>
    <w:rsid w:val="711EED09"/>
    <w:rsid w:val="7132D50A"/>
    <w:rsid w:val="71357399"/>
    <w:rsid w:val="714876B0"/>
    <w:rsid w:val="714887D5"/>
    <w:rsid w:val="714A724E"/>
    <w:rsid w:val="714E1189"/>
    <w:rsid w:val="7156D182"/>
    <w:rsid w:val="715BA00B"/>
    <w:rsid w:val="716518DB"/>
    <w:rsid w:val="718BECDB"/>
    <w:rsid w:val="71B43989"/>
    <w:rsid w:val="71B84E59"/>
    <w:rsid w:val="71BA6AD6"/>
    <w:rsid w:val="71C326A8"/>
    <w:rsid w:val="71DB0217"/>
    <w:rsid w:val="71F5B6BD"/>
    <w:rsid w:val="7212EA65"/>
    <w:rsid w:val="721DEB8B"/>
    <w:rsid w:val="723554AA"/>
    <w:rsid w:val="723694E7"/>
    <w:rsid w:val="7244FA14"/>
    <w:rsid w:val="7263EF35"/>
    <w:rsid w:val="7265A726"/>
    <w:rsid w:val="727DE243"/>
    <w:rsid w:val="729B1CDA"/>
    <w:rsid w:val="72A2F042"/>
    <w:rsid w:val="72A5CA09"/>
    <w:rsid w:val="72A5FE3B"/>
    <w:rsid w:val="72B672DB"/>
    <w:rsid w:val="73041692"/>
    <w:rsid w:val="7316000C"/>
    <w:rsid w:val="731F3CC9"/>
    <w:rsid w:val="732BFC70"/>
    <w:rsid w:val="732EFADF"/>
    <w:rsid w:val="733390F4"/>
    <w:rsid w:val="733DEA63"/>
    <w:rsid w:val="7371FD51"/>
    <w:rsid w:val="73749388"/>
    <w:rsid w:val="739494AF"/>
    <w:rsid w:val="73A51F24"/>
    <w:rsid w:val="73C04B96"/>
    <w:rsid w:val="73CDFEF4"/>
    <w:rsid w:val="73F1C693"/>
    <w:rsid w:val="73F4C4A4"/>
    <w:rsid w:val="7408062C"/>
    <w:rsid w:val="7417B8F6"/>
    <w:rsid w:val="7451A2C5"/>
    <w:rsid w:val="7475A149"/>
    <w:rsid w:val="74B9D2E4"/>
    <w:rsid w:val="74BCC489"/>
    <w:rsid w:val="74DC3F31"/>
    <w:rsid w:val="75005E0D"/>
    <w:rsid w:val="750464B4"/>
    <w:rsid w:val="7516B9C4"/>
    <w:rsid w:val="751F7404"/>
    <w:rsid w:val="7536E3D6"/>
    <w:rsid w:val="753E96F8"/>
    <w:rsid w:val="754DD125"/>
    <w:rsid w:val="7552B487"/>
    <w:rsid w:val="7563C1F8"/>
    <w:rsid w:val="7576572C"/>
    <w:rsid w:val="75831AC8"/>
    <w:rsid w:val="75A2ABBA"/>
    <w:rsid w:val="75BA91C0"/>
    <w:rsid w:val="75BDC17D"/>
    <w:rsid w:val="760D3B2C"/>
    <w:rsid w:val="7627BD26"/>
    <w:rsid w:val="762BCB5A"/>
    <w:rsid w:val="76304299"/>
    <w:rsid w:val="763FF110"/>
    <w:rsid w:val="76477A7E"/>
    <w:rsid w:val="7662B214"/>
    <w:rsid w:val="76722367"/>
    <w:rsid w:val="76755666"/>
    <w:rsid w:val="76A9A7FC"/>
    <w:rsid w:val="76BC5086"/>
    <w:rsid w:val="76BF1015"/>
    <w:rsid w:val="76C46B99"/>
    <w:rsid w:val="76CF530E"/>
    <w:rsid w:val="7723FFE2"/>
    <w:rsid w:val="77263C84"/>
    <w:rsid w:val="773716B8"/>
    <w:rsid w:val="773AC4AC"/>
    <w:rsid w:val="775C33CB"/>
    <w:rsid w:val="7770882D"/>
    <w:rsid w:val="7782ADEA"/>
    <w:rsid w:val="7795411E"/>
    <w:rsid w:val="77971F36"/>
    <w:rsid w:val="77A41329"/>
    <w:rsid w:val="77B5017B"/>
    <w:rsid w:val="77C2E1E4"/>
    <w:rsid w:val="77C52716"/>
    <w:rsid w:val="77D99EF7"/>
    <w:rsid w:val="77E0787A"/>
    <w:rsid w:val="77E73964"/>
    <w:rsid w:val="77F86E4E"/>
    <w:rsid w:val="7809B1E7"/>
    <w:rsid w:val="7809D0FA"/>
    <w:rsid w:val="780F797C"/>
    <w:rsid w:val="7810AFF6"/>
    <w:rsid w:val="78367CC1"/>
    <w:rsid w:val="78413B0D"/>
    <w:rsid w:val="7889516B"/>
    <w:rsid w:val="789D3C16"/>
    <w:rsid w:val="78E00C3D"/>
    <w:rsid w:val="78E62B1B"/>
    <w:rsid w:val="792BE2C5"/>
    <w:rsid w:val="79339731"/>
    <w:rsid w:val="7947C932"/>
    <w:rsid w:val="795BE032"/>
    <w:rsid w:val="7960B1D8"/>
    <w:rsid w:val="79689F36"/>
    <w:rsid w:val="79B6CCF6"/>
    <w:rsid w:val="79C1DCCC"/>
    <w:rsid w:val="79C1E03B"/>
    <w:rsid w:val="79CABC0B"/>
    <w:rsid w:val="79E7985A"/>
    <w:rsid w:val="7A0978D5"/>
    <w:rsid w:val="7A390C77"/>
    <w:rsid w:val="7A3AD5E5"/>
    <w:rsid w:val="7A6C984B"/>
    <w:rsid w:val="7A90C36A"/>
    <w:rsid w:val="7A95B3E1"/>
    <w:rsid w:val="7AB1DF81"/>
    <w:rsid w:val="7B0412EF"/>
    <w:rsid w:val="7B31AF39"/>
    <w:rsid w:val="7B387FC4"/>
    <w:rsid w:val="7B3A6D6A"/>
    <w:rsid w:val="7B456076"/>
    <w:rsid w:val="7B5B511B"/>
    <w:rsid w:val="7B5CF71A"/>
    <w:rsid w:val="7B6B3836"/>
    <w:rsid w:val="7B843F1B"/>
    <w:rsid w:val="7B9B745F"/>
    <w:rsid w:val="7BA1DBBB"/>
    <w:rsid w:val="7BB3DCD3"/>
    <w:rsid w:val="7BE023D9"/>
    <w:rsid w:val="7BE5B96A"/>
    <w:rsid w:val="7BE627A1"/>
    <w:rsid w:val="7BEC593F"/>
    <w:rsid w:val="7BF6CFCC"/>
    <w:rsid w:val="7C12BF01"/>
    <w:rsid w:val="7C1A00E5"/>
    <w:rsid w:val="7C21DDB6"/>
    <w:rsid w:val="7C280166"/>
    <w:rsid w:val="7C3234BF"/>
    <w:rsid w:val="7C55100F"/>
    <w:rsid w:val="7C6957B3"/>
    <w:rsid w:val="7C861256"/>
    <w:rsid w:val="7C8F3565"/>
    <w:rsid w:val="7C8F7D20"/>
    <w:rsid w:val="7C9E456C"/>
    <w:rsid w:val="7CAF8557"/>
    <w:rsid w:val="7CCB5697"/>
    <w:rsid w:val="7CE85A51"/>
    <w:rsid w:val="7D0EBEB1"/>
    <w:rsid w:val="7D11F29C"/>
    <w:rsid w:val="7D432CBE"/>
    <w:rsid w:val="7D4D7CEC"/>
    <w:rsid w:val="7D527F40"/>
    <w:rsid w:val="7DB235D6"/>
    <w:rsid w:val="7DB46D45"/>
    <w:rsid w:val="7DB83DCF"/>
    <w:rsid w:val="7DCE288D"/>
    <w:rsid w:val="7DCE351E"/>
    <w:rsid w:val="7DF0E070"/>
    <w:rsid w:val="7DF73FEB"/>
    <w:rsid w:val="7DF842C8"/>
    <w:rsid w:val="7DFFE772"/>
    <w:rsid w:val="7E0AB575"/>
    <w:rsid w:val="7E1E1D98"/>
    <w:rsid w:val="7E1F8A4F"/>
    <w:rsid w:val="7E4B16F4"/>
    <w:rsid w:val="7E5C067D"/>
    <w:rsid w:val="7E62E47B"/>
    <w:rsid w:val="7E750209"/>
    <w:rsid w:val="7E9001CA"/>
    <w:rsid w:val="7E9F165F"/>
    <w:rsid w:val="7EAAA295"/>
    <w:rsid w:val="7EAB49CD"/>
    <w:rsid w:val="7EB9B5CE"/>
    <w:rsid w:val="7EFFCE96"/>
    <w:rsid w:val="7F1248A0"/>
    <w:rsid w:val="7F2B4753"/>
    <w:rsid w:val="7F39CCC4"/>
    <w:rsid w:val="7F3AFCF6"/>
    <w:rsid w:val="7F3C198A"/>
    <w:rsid w:val="7F3C83A2"/>
    <w:rsid w:val="7F3E88A1"/>
    <w:rsid w:val="7F73C7C5"/>
    <w:rsid w:val="7F9C336F"/>
    <w:rsid w:val="7FA1C1C8"/>
    <w:rsid w:val="7FB1CA2D"/>
    <w:rsid w:val="7FBFB008"/>
    <w:rsid w:val="7FD4B3AB"/>
    <w:rsid w:val="7FF078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3C916"/>
  <w15:docId w15:val="{1787D271-02C9-4907-8DF0-635D83613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8AF"/>
    <w:rPr>
      <w:lang w:val="fr-FR" w:eastAsia="en-GB"/>
    </w:rPr>
  </w:style>
  <w:style w:type="paragraph" w:styleId="Heading1">
    <w:name w:val="heading 1"/>
    <w:basedOn w:val="Normal"/>
    <w:next w:val="Normal"/>
    <w:link w:val="Heading1Char"/>
    <w:uiPriority w:val="9"/>
    <w:qFormat/>
    <w:rsid w:val="00BA58B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D54E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0798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180F1F"/>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440D3"/>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C440D3"/>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645ED"/>
    <w:pPr>
      <w:spacing w:after="0" w:line="240" w:lineRule="auto"/>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645ED"/>
    <w:rPr>
      <w:color w:val="0000FF"/>
      <w:u w:val="single"/>
    </w:rPr>
  </w:style>
  <w:style w:type="paragraph" w:styleId="ListParagraph">
    <w:name w:val="List Paragraph"/>
    <w:basedOn w:val="Normal"/>
    <w:link w:val="ListParagraphChar"/>
    <w:uiPriority w:val="34"/>
    <w:qFormat/>
    <w:rsid w:val="00C645ED"/>
    <w:pPr>
      <w:spacing w:after="0" w:line="240" w:lineRule="auto"/>
      <w:ind w:left="720"/>
    </w:pPr>
    <w:rPr>
      <w:rFonts w:ascii="Calibri" w:hAnsi="Calibri" w:cs="Times New Roman"/>
    </w:rPr>
  </w:style>
  <w:style w:type="character" w:customStyle="1" w:styleId="ListParagraphChar">
    <w:name w:val="List Paragraph Char"/>
    <w:link w:val="ListParagraph"/>
    <w:uiPriority w:val="34"/>
    <w:locked/>
    <w:rsid w:val="00C645ED"/>
    <w:rPr>
      <w:rFonts w:ascii="Calibri" w:hAnsi="Calibri" w:cs="Times New Roman"/>
      <w:lang w:val="en-GB" w:eastAsia="en-GB"/>
    </w:rPr>
  </w:style>
  <w:style w:type="paragraph" w:styleId="FootnoteText">
    <w:name w:val="footnote text"/>
    <w:aliases w:val="Geneva 9 Char,Font: Geneva 9 Char,Boston 10 Char,f Char,Footnote Text Char Char Char Char Char Char Char,Footnote Text Char Char Char Char1 Char,Footnote Text Char Char Char Char Char1 Char,fn,footnote text,FOOTNOTES"/>
    <w:basedOn w:val="Normal"/>
    <w:link w:val="FootnoteTextChar"/>
    <w:uiPriority w:val="99"/>
    <w:unhideWhenUsed/>
    <w:rsid w:val="00C645ED"/>
    <w:pPr>
      <w:spacing w:after="0" w:line="240" w:lineRule="auto"/>
    </w:pPr>
    <w:rPr>
      <w:sz w:val="20"/>
      <w:szCs w:val="20"/>
    </w:rPr>
  </w:style>
  <w:style w:type="character" w:customStyle="1" w:styleId="FootnoteTextChar">
    <w:name w:val="Footnote Text Char"/>
    <w:aliases w:val="Geneva 9 Char Char,Font: Geneva 9 Char Char,Boston 10 Char Char,f Char Char,Footnote Text Char Char Char Char Char Char Char Char,Footnote Text Char Char Char Char1 Char Char,Footnote Text Char Char Char Char Char1 Char Char,fn Char"/>
    <w:basedOn w:val="DefaultParagraphFont"/>
    <w:link w:val="FootnoteText"/>
    <w:uiPriority w:val="99"/>
    <w:rsid w:val="00C645ED"/>
    <w:rPr>
      <w:sz w:val="20"/>
      <w:szCs w:val="20"/>
      <w:lang w:val="en-GB" w:eastAsia="en-GB"/>
    </w:rPr>
  </w:style>
  <w:style w:type="character" w:styleId="FootnoteReference">
    <w:name w:val="footnote reference"/>
    <w:aliases w:val="ftref,16 Point,Superscript 6 Point, BVI fnr Car Car1 Car Car Char Car1 Char Car,BVI fnr Car Car Car Car1 Char Car1 Char Car, BVI fnr Car Car Car Car Car Car Char Car1 Char Car,BVI fnr Car Car Car Car Car Char Car1 Char Car Car"/>
    <w:basedOn w:val="DefaultParagraphFont"/>
    <w:unhideWhenUsed/>
    <w:rsid w:val="00C645ED"/>
    <w:rPr>
      <w:vertAlign w:val="superscript"/>
    </w:rPr>
  </w:style>
  <w:style w:type="paragraph" w:styleId="Header">
    <w:name w:val="header"/>
    <w:basedOn w:val="Normal"/>
    <w:link w:val="HeaderChar"/>
    <w:unhideWhenUsed/>
    <w:rsid w:val="002106EB"/>
    <w:pPr>
      <w:tabs>
        <w:tab w:val="center" w:pos="4680"/>
        <w:tab w:val="right" w:pos="9360"/>
      </w:tabs>
      <w:spacing w:after="0" w:line="240" w:lineRule="auto"/>
    </w:pPr>
  </w:style>
  <w:style w:type="character" w:customStyle="1" w:styleId="HeaderChar">
    <w:name w:val="Header Char"/>
    <w:basedOn w:val="DefaultParagraphFont"/>
    <w:link w:val="Header"/>
    <w:rsid w:val="002106EB"/>
    <w:rPr>
      <w:lang w:val="en-GB" w:eastAsia="en-GB"/>
    </w:rPr>
  </w:style>
  <w:style w:type="paragraph" w:styleId="Footer">
    <w:name w:val="footer"/>
    <w:basedOn w:val="Normal"/>
    <w:link w:val="FooterChar"/>
    <w:uiPriority w:val="99"/>
    <w:unhideWhenUsed/>
    <w:rsid w:val="002106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6EB"/>
    <w:rPr>
      <w:lang w:val="en-GB" w:eastAsia="en-GB"/>
    </w:rPr>
  </w:style>
  <w:style w:type="paragraph" w:styleId="BalloonText">
    <w:name w:val="Balloon Text"/>
    <w:basedOn w:val="Normal"/>
    <w:link w:val="BalloonTextChar"/>
    <w:uiPriority w:val="99"/>
    <w:semiHidden/>
    <w:unhideWhenUsed/>
    <w:rsid w:val="004278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78D3"/>
    <w:rPr>
      <w:rFonts w:ascii="Tahoma" w:hAnsi="Tahoma" w:cs="Tahoma"/>
      <w:sz w:val="16"/>
      <w:szCs w:val="16"/>
      <w:lang w:val="en-GB" w:eastAsia="en-GB"/>
    </w:rPr>
  </w:style>
  <w:style w:type="paragraph" w:styleId="BodyTextIndent">
    <w:name w:val="Body Text Indent"/>
    <w:basedOn w:val="Normal"/>
    <w:link w:val="BodyTextIndentChar"/>
    <w:rsid w:val="00CF6CAE"/>
    <w:pPr>
      <w:tabs>
        <w:tab w:val="left" w:pos="-720"/>
      </w:tabs>
      <w:suppressAutoHyphens/>
      <w:spacing w:after="0" w:line="240" w:lineRule="auto"/>
      <w:ind w:left="1440"/>
    </w:pPr>
    <w:rPr>
      <w:rFonts w:ascii="Times New Roman" w:eastAsia="Times New Roman" w:hAnsi="Times New Roman" w:cs="Times New Roman"/>
      <w:spacing w:val="-2"/>
      <w:sz w:val="24"/>
      <w:szCs w:val="20"/>
      <w:lang w:val="en-US" w:eastAsia="en-US"/>
    </w:rPr>
  </w:style>
  <w:style w:type="character" w:customStyle="1" w:styleId="BodyTextIndentChar">
    <w:name w:val="Body Text Indent Char"/>
    <w:basedOn w:val="DefaultParagraphFont"/>
    <w:link w:val="BodyTextIndent"/>
    <w:rsid w:val="00CF6CAE"/>
    <w:rPr>
      <w:rFonts w:ascii="Times New Roman" w:eastAsia="Times New Roman" w:hAnsi="Times New Roman" w:cs="Times New Roman"/>
      <w:spacing w:val="-2"/>
      <w:sz w:val="24"/>
      <w:szCs w:val="20"/>
      <w:lang w:eastAsia="en-US"/>
    </w:rPr>
  </w:style>
  <w:style w:type="paragraph" w:styleId="BodyTextIndent2">
    <w:name w:val="Body Text Indent 2"/>
    <w:basedOn w:val="Normal"/>
    <w:link w:val="BodyTextIndent2Char"/>
    <w:rsid w:val="00CF6CAE"/>
    <w:pPr>
      <w:spacing w:after="0" w:line="240" w:lineRule="auto"/>
      <w:ind w:left="720"/>
    </w:pPr>
    <w:rPr>
      <w:rFonts w:ascii="Times New Roman" w:eastAsia="Times New Roman" w:hAnsi="Times New Roman" w:cs="Times New Roman"/>
      <w:sz w:val="24"/>
      <w:szCs w:val="20"/>
      <w:lang w:val="en-US" w:eastAsia="en-US"/>
    </w:rPr>
  </w:style>
  <w:style w:type="character" w:customStyle="1" w:styleId="BodyTextIndent2Char">
    <w:name w:val="Body Text Indent 2 Char"/>
    <w:basedOn w:val="DefaultParagraphFont"/>
    <w:link w:val="BodyTextIndent2"/>
    <w:rsid w:val="00CF6CAE"/>
    <w:rPr>
      <w:rFonts w:ascii="Times New Roman" w:eastAsia="Times New Roman" w:hAnsi="Times New Roman" w:cs="Times New Roman"/>
      <w:sz w:val="24"/>
      <w:szCs w:val="20"/>
      <w:lang w:eastAsia="en-US"/>
    </w:rPr>
  </w:style>
  <w:style w:type="paragraph" w:styleId="NormalWeb">
    <w:name w:val="Normal (Web)"/>
    <w:basedOn w:val="Normal"/>
    <w:uiPriority w:val="99"/>
    <w:semiHidden/>
    <w:unhideWhenUsed/>
    <w:rsid w:val="00512511"/>
    <w:pPr>
      <w:spacing w:before="100" w:beforeAutospacing="1" w:after="100" w:afterAutospacing="1" w:line="240" w:lineRule="auto"/>
    </w:pPr>
    <w:rPr>
      <w:rFonts w:ascii="Times New Roman" w:eastAsia="Times New Roman" w:hAnsi="Times New Roman" w:cs="Times New Roman"/>
      <w:sz w:val="24"/>
      <w:szCs w:val="24"/>
      <w:lang w:val="en-US" w:eastAsia="ja-JP"/>
    </w:rPr>
  </w:style>
  <w:style w:type="character" w:styleId="CommentReference">
    <w:name w:val="annotation reference"/>
    <w:basedOn w:val="DefaultParagraphFont"/>
    <w:unhideWhenUsed/>
    <w:rsid w:val="003458D5"/>
    <w:rPr>
      <w:sz w:val="16"/>
      <w:szCs w:val="16"/>
    </w:rPr>
  </w:style>
  <w:style w:type="paragraph" w:styleId="CommentText">
    <w:name w:val="annotation text"/>
    <w:basedOn w:val="Normal"/>
    <w:link w:val="CommentTextChar"/>
    <w:unhideWhenUsed/>
    <w:rsid w:val="003458D5"/>
    <w:pPr>
      <w:spacing w:line="240" w:lineRule="auto"/>
    </w:pPr>
    <w:rPr>
      <w:sz w:val="20"/>
      <w:szCs w:val="20"/>
    </w:rPr>
  </w:style>
  <w:style w:type="character" w:customStyle="1" w:styleId="CommentTextChar">
    <w:name w:val="Comment Text Char"/>
    <w:basedOn w:val="DefaultParagraphFont"/>
    <w:link w:val="CommentText"/>
    <w:rsid w:val="003458D5"/>
    <w:rPr>
      <w:sz w:val="20"/>
      <w:szCs w:val="20"/>
      <w:lang w:val="en-GB" w:eastAsia="en-GB"/>
    </w:rPr>
  </w:style>
  <w:style w:type="paragraph" w:styleId="CommentSubject">
    <w:name w:val="annotation subject"/>
    <w:basedOn w:val="CommentText"/>
    <w:next w:val="CommentText"/>
    <w:link w:val="CommentSubjectChar"/>
    <w:uiPriority w:val="99"/>
    <w:semiHidden/>
    <w:unhideWhenUsed/>
    <w:rsid w:val="003458D5"/>
    <w:rPr>
      <w:b/>
      <w:bCs/>
    </w:rPr>
  </w:style>
  <w:style w:type="character" w:customStyle="1" w:styleId="CommentSubjectChar">
    <w:name w:val="Comment Subject Char"/>
    <w:basedOn w:val="CommentTextChar"/>
    <w:link w:val="CommentSubject"/>
    <w:uiPriority w:val="99"/>
    <w:semiHidden/>
    <w:rsid w:val="003458D5"/>
    <w:rPr>
      <w:b/>
      <w:bCs/>
      <w:sz w:val="20"/>
      <w:szCs w:val="20"/>
      <w:lang w:val="en-GB" w:eastAsia="en-GB"/>
    </w:rPr>
  </w:style>
  <w:style w:type="character" w:styleId="FollowedHyperlink">
    <w:name w:val="FollowedHyperlink"/>
    <w:basedOn w:val="DefaultParagraphFont"/>
    <w:uiPriority w:val="99"/>
    <w:semiHidden/>
    <w:unhideWhenUsed/>
    <w:rsid w:val="003B47D3"/>
    <w:rPr>
      <w:color w:val="800080" w:themeColor="followedHyperlink"/>
      <w:u w:val="single"/>
    </w:rPr>
  </w:style>
  <w:style w:type="character" w:customStyle="1" w:styleId="Heading1Char">
    <w:name w:val="Heading 1 Char"/>
    <w:basedOn w:val="DefaultParagraphFont"/>
    <w:link w:val="Heading1"/>
    <w:uiPriority w:val="9"/>
    <w:rsid w:val="00BA58B3"/>
    <w:rPr>
      <w:rFonts w:asciiTheme="majorHAnsi" w:eastAsiaTheme="majorEastAsia" w:hAnsiTheme="majorHAnsi" w:cstheme="majorBidi"/>
      <w:b/>
      <w:bCs/>
      <w:color w:val="365F91" w:themeColor="accent1" w:themeShade="BF"/>
      <w:sz w:val="28"/>
      <w:szCs w:val="28"/>
      <w:lang w:val="en-GB" w:eastAsia="en-GB"/>
    </w:rPr>
  </w:style>
  <w:style w:type="paragraph" w:styleId="Revision">
    <w:name w:val="Revision"/>
    <w:hidden/>
    <w:uiPriority w:val="99"/>
    <w:semiHidden/>
    <w:rsid w:val="00C60A11"/>
    <w:pPr>
      <w:spacing w:after="0" w:line="240" w:lineRule="auto"/>
    </w:pPr>
    <w:rPr>
      <w:lang w:val="en-GB" w:eastAsia="en-GB"/>
    </w:rPr>
  </w:style>
  <w:style w:type="character" w:customStyle="1" w:styleId="Heading2Char">
    <w:name w:val="Heading 2 Char"/>
    <w:basedOn w:val="DefaultParagraphFont"/>
    <w:link w:val="Heading2"/>
    <w:uiPriority w:val="9"/>
    <w:semiHidden/>
    <w:rsid w:val="001D54EE"/>
    <w:rPr>
      <w:rFonts w:asciiTheme="majorHAnsi" w:eastAsiaTheme="majorEastAsia" w:hAnsiTheme="majorHAnsi" w:cstheme="majorBidi"/>
      <w:b/>
      <w:bCs/>
      <w:color w:val="4F81BD" w:themeColor="accent1"/>
      <w:sz w:val="26"/>
      <w:szCs w:val="26"/>
      <w:lang w:val="en-GB" w:eastAsia="en-GB"/>
    </w:rPr>
  </w:style>
  <w:style w:type="paragraph" w:styleId="BodyText">
    <w:name w:val="Body Text"/>
    <w:basedOn w:val="Normal"/>
    <w:link w:val="BodyTextChar"/>
    <w:rsid w:val="001D54EE"/>
    <w:pPr>
      <w:spacing w:after="120" w:line="240" w:lineRule="auto"/>
      <w:jc w:val="both"/>
    </w:pPr>
    <w:rPr>
      <w:rFonts w:ascii="Myriad Pro" w:eastAsia="MS Mincho" w:hAnsi="Myriad Pro" w:cs="Times New Roman"/>
      <w:szCs w:val="24"/>
      <w:lang w:val="en-US" w:eastAsia="en-US"/>
    </w:rPr>
  </w:style>
  <w:style w:type="character" w:customStyle="1" w:styleId="BodyTextChar">
    <w:name w:val="Body Text Char"/>
    <w:basedOn w:val="DefaultParagraphFont"/>
    <w:link w:val="BodyText"/>
    <w:rsid w:val="001D54EE"/>
    <w:rPr>
      <w:rFonts w:ascii="Myriad Pro" w:eastAsia="MS Mincho" w:hAnsi="Myriad Pro" w:cs="Times New Roman"/>
      <w:szCs w:val="24"/>
      <w:lang w:eastAsia="en-US"/>
    </w:rPr>
  </w:style>
  <w:style w:type="paragraph" w:styleId="TOC1">
    <w:name w:val="toc 1"/>
    <w:basedOn w:val="Normal"/>
    <w:next w:val="Normal"/>
    <w:autoRedefine/>
    <w:uiPriority w:val="39"/>
    <w:qFormat/>
    <w:rsid w:val="00B90994"/>
    <w:pPr>
      <w:tabs>
        <w:tab w:val="left" w:pos="450"/>
        <w:tab w:val="right" w:leader="dot" w:pos="9736"/>
      </w:tabs>
      <w:spacing w:before="120" w:after="120" w:line="240" w:lineRule="auto"/>
    </w:pPr>
    <w:rPr>
      <w:rFonts w:ascii="Calibri" w:eastAsia="MS Mincho" w:hAnsi="Calibri" w:cs="Times New Roman"/>
      <w:b/>
      <w:bCs/>
      <w:caps/>
      <w:sz w:val="20"/>
      <w:szCs w:val="20"/>
      <w:lang w:val="en-US" w:eastAsia="en-US"/>
    </w:rPr>
  </w:style>
  <w:style w:type="paragraph" w:styleId="TOC2">
    <w:name w:val="toc 2"/>
    <w:basedOn w:val="Normal"/>
    <w:next w:val="Normal"/>
    <w:autoRedefine/>
    <w:uiPriority w:val="39"/>
    <w:qFormat/>
    <w:rsid w:val="001D54EE"/>
    <w:pPr>
      <w:spacing w:after="0" w:line="240" w:lineRule="auto"/>
      <w:ind w:left="220"/>
    </w:pPr>
    <w:rPr>
      <w:rFonts w:ascii="Calibri" w:eastAsia="MS Mincho" w:hAnsi="Calibri" w:cs="Times New Roman"/>
      <w:smallCaps/>
      <w:sz w:val="20"/>
      <w:szCs w:val="20"/>
      <w:lang w:val="en-US" w:eastAsia="en-US"/>
    </w:rPr>
  </w:style>
  <w:style w:type="paragraph" w:styleId="BodyText3">
    <w:name w:val="Body Text 3"/>
    <w:basedOn w:val="Normal"/>
    <w:link w:val="BodyText3Char"/>
    <w:rsid w:val="001D54EE"/>
    <w:pPr>
      <w:spacing w:after="120" w:line="240" w:lineRule="auto"/>
      <w:jc w:val="both"/>
    </w:pPr>
    <w:rPr>
      <w:rFonts w:ascii="Myriad Pro" w:eastAsia="MS Mincho" w:hAnsi="Myriad Pro" w:cs="Times New Roman"/>
      <w:sz w:val="16"/>
      <w:szCs w:val="16"/>
      <w:lang w:val="en-US" w:eastAsia="en-US"/>
    </w:rPr>
  </w:style>
  <w:style w:type="character" w:customStyle="1" w:styleId="BodyText3Char">
    <w:name w:val="Body Text 3 Char"/>
    <w:basedOn w:val="DefaultParagraphFont"/>
    <w:link w:val="BodyText3"/>
    <w:rsid w:val="001D54EE"/>
    <w:rPr>
      <w:rFonts w:ascii="Myriad Pro" w:eastAsia="MS Mincho" w:hAnsi="Myriad Pro" w:cs="Times New Roman"/>
      <w:sz w:val="16"/>
      <w:szCs w:val="16"/>
      <w:lang w:eastAsia="en-US"/>
    </w:rPr>
  </w:style>
  <w:style w:type="paragraph" w:customStyle="1" w:styleId="Default">
    <w:name w:val="Default"/>
    <w:rsid w:val="001D54EE"/>
    <w:pPr>
      <w:autoSpaceDE w:val="0"/>
      <w:autoSpaceDN w:val="0"/>
      <w:adjustRightInd w:val="0"/>
      <w:spacing w:after="0" w:line="240" w:lineRule="auto"/>
    </w:pPr>
    <w:rPr>
      <w:rFonts w:ascii="Calibri" w:eastAsia="MS Mincho" w:hAnsi="Calibri" w:cs="Calibri"/>
      <w:color w:val="000000"/>
      <w:sz w:val="24"/>
      <w:szCs w:val="24"/>
    </w:rPr>
  </w:style>
  <w:style w:type="character" w:styleId="UnresolvedMention">
    <w:name w:val="Unresolved Mention"/>
    <w:basedOn w:val="DefaultParagraphFont"/>
    <w:uiPriority w:val="99"/>
    <w:unhideWhenUsed/>
    <w:rsid w:val="00702051"/>
    <w:rPr>
      <w:color w:val="605E5C"/>
      <w:shd w:val="clear" w:color="auto" w:fill="E1DFDD"/>
    </w:rPr>
  </w:style>
  <w:style w:type="paragraph" w:styleId="TOCHeading">
    <w:name w:val="TOC Heading"/>
    <w:basedOn w:val="Heading1"/>
    <w:next w:val="Normal"/>
    <w:uiPriority w:val="39"/>
    <w:unhideWhenUsed/>
    <w:qFormat/>
    <w:rsid w:val="00E7311A"/>
    <w:pPr>
      <w:spacing w:before="240" w:line="259" w:lineRule="auto"/>
      <w:outlineLvl w:val="9"/>
    </w:pPr>
    <w:rPr>
      <w:b w:val="0"/>
      <w:bCs w:val="0"/>
      <w:sz w:val="32"/>
      <w:szCs w:val="32"/>
      <w:lang w:val="en-US" w:eastAsia="en-US"/>
    </w:rPr>
  </w:style>
  <w:style w:type="paragraph" w:styleId="EndnoteText">
    <w:name w:val="endnote text"/>
    <w:basedOn w:val="Normal"/>
    <w:link w:val="EndnoteTextChar"/>
    <w:uiPriority w:val="99"/>
    <w:semiHidden/>
    <w:unhideWhenUsed/>
    <w:rsid w:val="00715F5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15F57"/>
    <w:rPr>
      <w:sz w:val="20"/>
      <w:szCs w:val="20"/>
      <w:lang w:val="en-GB" w:eastAsia="en-GB"/>
    </w:rPr>
  </w:style>
  <w:style w:type="character" w:styleId="EndnoteReference">
    <w:name w:val="endnote reference"/>
    <w:basedOn w:val="DefaultParagraphFont"/>
    <w:uiPriority w:val="99"/>
    <w:semiHidden/>
    <w:unhideWhenUsed/>
    <w:rsid w:val="00715F57"/>
    <w:rPr>
      <w:vertAlign w:val="superscript"/>
    </w:rPr>
  </w:style>
  <w:style w:type="character" w:styleId="Mention">
    <w:name w:val="Mention"/>
    <w:basedOn w:val="DefaultParagraphFont"/>
    <w:uiPriority w:val="99"/>
    <w:unhideWhenUsed/>
    <w:rsid w:val="00F17FDF"/>
    <w:rPr>
      <w:color w:val="2B579A"/>
      <w:shd w:val="clear" w:color="auto" w:fill="E1DFDD"/>
    </w:rPr>
  </w:style>
  <w:style w:type="character" w:customStyle="1" w:styleId="Heading3Char">
    <w:name w:val="Heading 3 Char"/>
    <w:basedOn w:val="DefaultParagraphFont"/>
    <w:link w:val="Heading3"/>
    <w:uiPriority w:val="9"/>
    <w:semiHidden/>
    <w:rsid w:val="00D07985"/>
    <w:rPr>
      <w:rFonts w:asciiTheme="majorHAnsi" w:eastAsiaTheme="majorEastAsia" w:hAnsiTheme="majorHAnsi" w:cstheme="majorBidi"/>
      <w:color w:val="243F60" w:themeColor="accent1" w:themeShade="7F"/>
      <w:sz w:val="24"/>
      <w:szCs w:val="24"/>
      <w:lang w:val="fr-FR" w:eastAsia="en-GB"/>
    </w:rPr>
  </w:style>
  <w:style w:type="character" w:customStyle="1" w:styleId="Heading4Char">
    <w:name w:val="Heading 4 Char"/>
    <w:basedOn w:val="DefaultParagraphFont"/>
    <w:link w:val="Heading4"/>
    <w:uiPriority w:val="9"/>
    <w:rsid w:val="00180F1F"/>
    <w:rPr>
      <w:rFonts w:asciiTheme="majorHAnsi" w:eastAsiaTheme="majorEastAsia" w:hAnsiTheme="majorHAnsi" w:cstheme="majorBidi"/>
      <w:i/>
      <w:iCs/>
      <w:color w:val="365F91" w:themeColor="accent1" w:themeShade="BF"/>
      <w:lang w:val="fr-FR" w:eastAsia="en-GB"/>
    </w:rPr>
  </w:style>
  <w:style w:type="character" w:customStyle="1" w:styleId="Heading5Char">
    <w:name w:val="Heading 5 Char"/>
    <w:basedOn w:val="DefaultParagraphFont"/>
    <w:link w:val="Heading5"/>
    <w:uiPriority w:val="9"/>
    <w:semiHidden/>
    <w:rsid w:val="00C440D3"/>
    <w:rPr>
      <w:rFonts w:asciiTheme="majorHAnsi" w:eastAsiaTheme="majorEastAsia" w:hAnsiTheme="majorHAnsi" w:cstheme="majorBidi"/>
      <w:color w:val="365F91" w:themeColor="accent1" w:themeShade="BF"/>
      <w:lang w:val="fr-FR" w:eastAsia="en-GB"/>
    </w:rPr>
  </w:style>
  <w:style w:type="character" w:customStyle="1" w:styleId="Heading6Char">
    <w:name w:val="Heading 6 Char"/>
    <w:basedOn w:val="DefaultParagraphFont"/>
    <w:link w:val="Heading6"/>
    <w:uiPriority w:val="9"/>
    <w:semiHidden/>
    <w:rsid w:val="00C440D3"/>
    <w:rPr>
      <w:rFonts w:asciiTheme="majorHAnsi" w:eastAsiaTheme="majorEastAsia" w:hAnsiTheme="majorHAnsi" w:cstheme="majorBidi"/>
      <w:color w:val="243F60" w:themeColor="accent1" w:themeShade="7F"/>
      <w:lang w:val="fr-FR" w:eastAsia="en-GB"/>
    </w:rPr>
  </w:style>
  <w:style w:type="character" w:styleId="Strong">
    <w:name w:val="Strong"/>
    <w:basedOn w:val="DefaultParagraphFont"/>
    <w:uiPriority w:val="22"/>
    <w:qFormat/>
    <w:rsid w:val="003564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47227">
      <w:bodyDiv w:val="1"/>
      <w:marLeft w:val="0"/>
      <w:marRight w:val="0"/>
      <w:marTop w:val="0"/>
      <w:marBottom w:val="0"/>
      <w:divBdr>
        <w:top w:val="none" w:sz="0" w:space="0" w:color="auto"/>
        <w:left w:val="none" w:sz="0" w:space="0" w:color="auto"/>
        <w:bottom w:val="none" w:sz="0" w:space="0" w:color="auto"/>
        <w:right w:val="none" w:sz="0" w:space="0" w:color="auto"/>
      </w:divBdr>
      <w:divsChild>
        <w:div w:id="1266883180">
          <w:marLeft w:val="0"/>
          <w:marRight w:val="0"/>
          <w:marTop w:val="0"/>
          <w:marBottom w:val="0"/>
          <w:divBdr>
            <w:top w:val="none" w:sz="0" w:space="0" w:color="auto"/>
            <w:left w:val="none" w:sz="0" w:space="0" w:color="auto"/>
            <w:bottom w:val="none" w:sz="0" w:space="0" w:color="auto"/>
            <w:right w:val="none" w:sz="0" w:space="0" w:color="auto"/>
          </w:divBdr>
        </w:div>
      </w:divsChild>
    </w:div>
    <w:div w:id="159346096">
      <w:bodyDiv w:val="1"/>
      <w:marLeft w:val="0"/>
      <w:marRight w:val="0"/>
      <w:marTop w:val="0"/>
      <w:marBottom w:val="0"/>
      <w:divBdr>
        <w:top w:val="none" w:sz="0" w:space="0" w:color="auto"/>
        <w:left w:val="none" w:sz="0" w:space="0" w:color="auto"/>
        <w:bottom w:val="none" w:sz="0" w:space="0" w:color="auto"/>
        <w:right w:val="none" w:sz="0" w:space="0" w:color="auto"/>
      </w:divBdr>
    </w:div>
    <w:div w:id="212277169">
      <w:bodyDiv w:val="1"/>
      <w:marLeft w:val="0"/>
      <w:marRight w:val="0"/>
      <w:marTop w:val="0"/>
      <w:marBottom w:val="0"/>
      <w:divBdr>
        <w:top w:val="none" w:sz="0" w:space="0" w:color="auto"/>
        <w:left w:val="none" w:sz="0" w:space="0" w:color="auto"/>
        <w:bottom w:val="none" w:sz="0" w:space="0" w:color="auto"/>
        <w:right w:val="none" w:sz="0" w:space="0" w:color="auto"/>
      </w:divBdr>
    </w:div>
    <w:div w:id="213009280">
      <w:bodyDiv w:val="1"/>
      <w:marLeft w:val="0"/>
      <w:marRight w:val="0"/>
      <w:marTop w:val="0"/>
      <w:marBottom w:val="0"/>
      <w:divBdr>
        <w:top w:val="none" w:sz="0" w:space="0" w:color="auto"/>
        <w:left w:val="none" w:sz="0" w:space="0" w:color="auto"/>
        <w:bottom w:val="none" w:sz="0" w:space="0" w:color="auto"/>
        <w:right w:val="none" w:sz="0" w:space="0" w:color="auto"/>
      </w:divBdr>
    </w:div>
    <w:div w:id="252321311">
      <w:bodyDiv w:val="1"/>
      <w:marLeft w:val="0"/>
      <w:marRight w:val="0"/>
      <w:marTop w:val="0"/>
      <w:marBottom w:val="0"/>
      <w:divBdr>
        <w:top w:val="none" w:sz="0" w:space="0" w:color="auto"/>
        <w:left w:val="none" w:sz="0" w:space="0" w:color="auto"/>
        <w:bottom w:val="none" w:sz="0" w:space="0" w:color="auto"/>
        <w:right w:val="none" w:sz="0" w:space="0" w:color="auto"/>
      </w:divBdr>
    </w:div>
    <w:div w:id="398751060">
      <w:bodyDiv w:val="1"/>
      <w:marLeft w:val="0"/>
      <w:marRight w:val="0"/>
      <w:marTop w:val="0"/>
      <w:marBottom w:val="0"/>
      <w:divBdr>
        <w:top w:val="none" w:sz="0" w:space="0" w:color="auto"/>
        <w:left w:val="none" w:sz="0" w:space="0" w:color="auto"/>
        <w:bottom w:val="none" w:sz="0" w:space="0" w:color="auto"/>
        <w:right w:val="none" w:sz="0" w:space="0" w:color="auto"/>
      </w:divBdr>
    </w:div>
    <w:div w:id="450638063">
      <w:bodyDiv w:val="1"/>
      <w:marLeft w:val="0"/>
      <w:marRight w:val="0"/>
      <w:marTop w:val="0"/>
      <w:marBottom w:val="0"/>
      <w:divBdr>
        <w:top w:val="none" w:sz="0" w:space="0" w:color="auto"/>
        <w:left w:val="none" w:sz="0" w:space="0" w:color="auto"/>
        <w:bottom w:val="none" w:sz="0" w:space="0" w:color="auto"/>
        <w:right w:val="none" w:sz="0" w:space="0" w:color="auto"/>
      </w:divBdr>
    </w:div>
    <w:div w:id="486626492">
      <w:bodyDiv w:val="1"/>
      <w:marLeft w:val="0"/>
      <w:marRight w:val="0"/>
      <w:marTop w:val="0"/>
      <w:marBottom w:val="0"/>
      <w:divBdr>
        <w:top w:val="none" w:sz="0" w:space="0" w:color="auto"/>
        <w:left w:val="none" w:sz="0" w:space="0" w:color="auto"/>
        <w:bottom w:val="none" w:sz="0" w:space="0" w:color="auto"/>
        <w:right w:val="none" w:sz="0" w:space="0" w:color="auto"/>
      </w:divBdr>
    </w:div>
    <w:div w:id="542601294">
      <w:bodyDiv w:val="1"/>
      <w:marLeft w:val="0"/>
      <w:marRight w:val="0"/>
      <w:marTop w:val="0"/>
      <w:marBottom w:val="0"/>
      <w:divBdr>
        <w:top w:val="none" w:sz="0" w:space="0" w:color="auto"/>
        <w:left w:val="none" w:sz="0" w:space="0" w:color="auto"/>
        <w:bottom w:val="none" w:sz="0" w:space="0" w:color="auto"/>
        <w:right w:val="none" w:sz="0" w:space="0" w:color="auto"/>
      </w:divBdr>
    </w:div>
    <w:div w:id="642664778">
      <w:bodyDiv w:val="1"/>
      <w:marLeft w:val="0"/>
      <w:marRight w:val="0"/>
      <w:marTop w:val="0"/>
      <w:marBottom w:val="0"/>
      <w:divBdr>
        <w:top w:val="none" w:sz="0" w:space="0" w:color="auto"/>
        <w:left w:val="none" w:sz="0" w:space="0" w:color="auto"/>
        <w:bottom w:val="none" w:sz="0" w:space="0" w:color="auto"/>
        <w:right w:val="none" w:sz="0" w:space="0" w:color="auto"/>
      </w:divBdr>
    </w:div>
    <w:div w:id="678582816">
      <w:bodyDiv w:val="1"/>
      <w:marLeft w:val="0"/>
      <w:marRight w:val="0"/>
      <w:marTop w:val="0"/>
      <w:marBottom w:val="0"/>
      <w:divBdr>
        <w:top w:val="none" w:sz="0" w:space="0" w:color="auto"/>
        <w:left w:val="none" w:sz="0" w:space="0" w:color="auto"/>
        <w:bottom w:val="none" w:sz="0" w:space="0" w:color="auto"/>
        <w:right w:val="none" w:sz="0" w:space="0" w:color="auto"/>
      </w:divBdr>
    </w:div>
    <w:div w:id="706490086">
      <w:bodyDiv w:val="1"/>
      <w:marLeft w:val="0"/>
      <w:marRight w:val="0"/>
      <w:marTop w:val="0"/>
      <w:marBottom w:val="0"/>
      <w:divBdr>
        <w:top w:val="none" w:sz="0" w:space="0" w:color="auto"/>
        <w:left w:val="none" w:sz="0" w:space="0" w:color="auto"/>
        <w:bottom w:val="none" w:sz="0" w:space="0" w:color="auto"/>
        <w:right w:val="none" w:sz="0" w:space="0" w:color="auto"/>
      </w:divBdr>
    </w:div>
    <w:div w:id="797918614">
      <w:bodyDiv w:val="1"/>
      <w:marLeft w:val="0"/>
      <w:marRight w:val="0"/>
      <w:marTop w:val="0"/>
      <w:marBottom w:val="0"/>
      <w:divBdr>
        <w:top w:val="none" w:sz="0" w:space="0" w:color="auto"/>
        <w:left w:val="none" w:sz="0" w:space="0" w:color="auto"/>
        <w:bottom w:val="none" w:sz="0" w:space="0" w:color="auto"/>
        <w:right w:val="none" w:sz="0" w:space="0" w:color="auto"/>
      </w:divBdr>
    </w:div>
    <w:div w:id="809637320">
      <w:bodyDiv w:val="1"/>
      <w:marLeft w:val="0"/>
      <w:marRight w:val="0"/>
      <w:marTop w:val="0"/>
      <w:marBottom w:val="0"/>
      <w:divBdr>
        <w:top w:val="none" w:sz="0" w:space="0" w:color="auto"/>
        <w:left w:val="none" w:sz="0" w:space="0" w:color="auto"/>
        <w:bottom w:val="none" w:sz="0" w:space="0" w:color="auto"/>
        <w:right w:val="none" w:sz="0" w:space="0" w:color="auto"/>
      </w:divBdr>
    </w:div>
    <w:div w:id="828446657">
      <w:bodyDiv w:val="1"/>
      <w:marLeft w:val="0"/>
      <w:marRight w:val="0"/>
      <w:marTop w:val="0"/>
      <w:marBottom w:val="0"/>
      <w:divBdr>
        <w:top w:val="none" w:sz="0" w:space="0" w:color="auto"/>
        <w:left w:val="none" w:sz="0" w:space="0" w:color="auto"/>
        <w:bottom w:val="none" w:sz="0" w:space="0" w:color="auto"/>
        <w:right w:val="none" w:sz="0" w:space="0" w:color="auto"/>
      </w:divBdr>
    </w:div>
    <w:div w:id="841747007">
      <w:bodyDiv w:val="1"/>
      <w:marLeft w:val="0"/>
      <w:marRight w:val="0"/>
      <w:marTop w:val="0"/>
      <w:marBottom w:val="0"/>
      <w:divBdr>
        <w:top w:val="none" w:sz="0" w:space="0" w:color="auto"/>
        <w:left w:val="none" w:sz="0" w:space="0" w:color="auto"/>
        <w:bottom w:val="none" w:sz="0" w:space="0" w:color="auto"/>
        <w:right w:val="none" w:sz="0" w:space="0" w:color="auto"/>
      </w:divBdr>
      <w:divsChild>
        <w:div w:id="1610700067">
          <w:marLeft w:val="0"/>
          <w:marRight w:val="0"/>
          <w:marTop w:val="0"/>
          <w:marBottom w:val="0"/>
          <w:divBdr>
            <w:top w:val="none" w:sz="0" w:space="0" w:color="auto"/>
            <w:left w:val="none" w:sz="0" w:space="0" w:color="auto"/>
            <w:bottom w:val="none" w:sz="0" w:space="0" w:color="auto"/>
            <w:right w:val="none" w:sz="0" w:space="0" w:color="auto"/>
          </w:divBdr>
          <w:divsChild>
            <w:div w:id="653071397">
              <w:marLeft w:val="0"/>
              <w:marRight w:val="0"/>
              <w:marTop w:val="0"/>
              <w:marBottom w:val="0"/>
              <w:divBdr>
                <w:top w:val="none" w:sz="0" w:space="0" w:color="auto"/>
                <w:left w:val="none" w:sz="0" w:space="0" w:color="auto"/>
                <w:bottom w:val="none" w:sz="0" w:space="0" w:color="auto"/>
                <w:right w:val="none" w:sz="0" w:space="0" w:color="auto"/>
              </w:divBdr>
              <w:divsChild>
                <w:div w:id="454645604">
                  <w:marLeft w:val="0"/>
                  <w:marRight w:val="0"/>
                  <w:marTop w:val="0"/>
                  <w:marBottom w:val="0"/>
                  <w:divBdr>
                    <w:top w:val="none" w:sz="0" w:space="0" w:color="auto"/>
                    <w:left w:val="none" w:sz="0" w:space="0" w:color="auto"/>
                    <w:bottom w:val="none" w:sz="0" w:space="0" w:color="auto"/>
                    <w:right w:val="none" w:sz="0" w:space="0" w:color="auto"/>
                  </w:divBdr>
                  <w:divsChild>
                    <w:div w:id="1962614180">
                      <w:marLeft w:val="0"/>
                      <w:marRight w:val="0"/>
                      <w:marTop w:val="0"/>
                      <w:marBottom w:val="0"/>
                      <w:divBdr>
                        <w:top w:val="none" w:sz="0" w:space="0" w:color="auto"/>
                        <w:left w:val="none" w:sz="0" w:space="0" w:color="auto"/>
                        <w:bottom w:val="none" w:sz="0" w:space="0" w:color="auto"/>
                        <w:right w:val="none" w:sz="0" w:space="0" w:color="auto"/>
                      </w:divBdr>
                      <w:divsChild>
                        <w:div w:id="573322971">
                          <w:marLeft w:val="0"/>
                          <w:marRight w:val="0"/>
                          <w:marTop w:val="0"/>
                          <w:marBottom w:val="0"/>
                          <w:divBdr>
                            <w:top w:val="none" w:sz="0" w:space="0" w:color="auto"/>
                            <w:left w:val="none" w:sz="0" w:space="0" w:color="auto"/>
                            <w:bottom w:val="none" w:sz="0" w:space="0" w:color="auto"/>
                            <w:right w:val="none" w:sz="0" w:space="0" w:color="auto"/>
                          </w:divBdr>
                          <w:divsChild>
                            <w:div w:id="1328250002">
                              <w:marLeft w:val="0"/>
                              <w:marRight w:val="0"/>
                              <w:marTop w:val="0"/>
                              <w:marBottom w:val="0"/>
                              <w:divBdr>
                                <w:top w:val="none" w:sz="0" w:space="0" w:color="auto"/>
                                <w:left w:val="none" w:sz="0" w:space="0" w:color="auto"/>
                                <w:bottom w:val="none" w:sz="0" w:space="0" w:color="auto"/>
                                <w:right w:val="none" w:sz="0" w:space="0" w:color="auto"/>
                              </w:divBdr>
                              <w:divsChild>
                                <w:div w:id="348801088">
                                  <w:marLeft w:val="0"/>
                                  <w:marRight w:val="0"/>
                                  <w:marTop w:val="0"/>
                                  <w:marBottom w:val="0"/>
                                  <w:divBdr>
                                    <w:top w:val="none" w:sz="0" w:space="0" w:color="auto"/>
                                    <w:left w:val="none" w:sz="0" w:space="0" w:color="auto"/>
                                    <w:bottom w:val="none" w:sz="0" w:space="0" w:color="auto"/>
                                    <w:right w:val="none" w:sz="0" w:space="0" w:color="auto"/>
                                  </w:divBdr>
                                  <w:divsChild>
                                    <w:div w:id="1454788754">
                                      <w:marLeft w:val="0"/>
                                      <w:marRight w:val="0"/>
                                      <w:marTop w:val="0"/>
                                      <w:marBottom w:val="0"/>
                                      <w:divBdr>
                                        <w:top w:val="none" w:sz="0" w:space="0" w:color="auto"/>
                                        <w:left w:val="none" w:sz="0" w:space="0" w:color="auto"/>
                                        <w:bottom w:val="none" w:sz="0" w:space="0" w:color="auto"/>
                                        <w:right w:val="none" w:sz="0" w:space="0" w:color="auto"/>
                                      </w:divBdr>
                                      <w:divsChild>
                                        <w:div w:id="1508711194">
                                          <w:marLeft w:val="0"/>
                                          <w:marRight w:val="0"/>
                                          <w:marTop w:val="0"/>
                                          <w:marBottom w:val="0"/>
                                          <w:divBdr>
                                            <w:top w:val="none" w:sz="0" w:space="0" w:color="auto"/>
                                            <w:left w:val="none" w:sz="0" w:space="0" w:color="auto"/>
                                            <w:bottom w:val="none" w:sz="0" w:space="0" w:color="auto"/>
                                            <w:right w:val="none" w:sz="0" w:space="0" w:color="auto"/>
                                          </w:divBdr>
                                          <w:divsChild>
                                            <w:div w:id="1949198702">
                                              <w:marLeft w:val="0"/>
                                              <w:marRight w:val="0"/>
                                              <w:marTop w:val="0"/>
                                              <w:marBottom w:val="0"/>
                                              <w:divBdr>
                                                <w:top w:val="none" w:sz="0" w:space="0" w:color="auto"/>
                                                <w:left w:val="none" w:sz="0" w:space="0" w:color="auto"/>
                                                <w:bottom w:val="none" w:sz="0" w:space="0" w:color="auto"/>
                                                <w:right w:val="none" w:sz="0" w:space="0" w:color="auto"/>
                                              </w:divBdr>
                                              <w:divsChild>
                                                <w:div w:id="1922372158">
                                                  <w:marLeft w:val="0"/>
                                                  <w:marRight w:val="0"/>
                                                  <w:marTop w:val="0"/>
                                                  <w:marBottom w:val="0"/>
                                                  <w:divBdr>
                                                    <w:top w:val="none" w:sz="0" w:space="0" w:color="auto"/>
                                                    <w:left w:val="none" w:sz="0" w:space="0" w:color="auto"/>
                                                    <w:bottom w:val="none" w:sz="0" w:space="0" w:color="auto"/>
                                                    <w:right w:val="none" w:sz="0" w:space="0" w:color="auto"/>
                                                  </w:divBdr>
                                                  <w:divsChild>
                                                    <w:div w:id="408044705">
                                                      <w:marLeft w:val="0"/>
                                                      <w:marRight w:val="0"/>
                                                      <w:marTop w:val="0"/>
                                                      <w:marBottom w:val="0"/>
                                                      <w:divBdr>
                                                        <w:top w:val="none" w:sz="0" w:space="0" w:color="auto"/>
                                                        <w:left w:val="none" w:sz="0" w:space="0" w:color="auto"/>
                                                        <w:bottom w:val="none" w:sz="0" w:space="0" w:color="auto"/>
                                                        <w:right w:val="none" w:sz="0" w:space="0" w:color="auto"/>
                                                      </w:divBdr>
                                                      <w:divsChild>
                                                        <w:div w:id="1577940440">
                                                          <w:marLeft w:val="0"/>
                                                          <w:marRight w:val="0"/>
                                                          <w:marTop w:val="0"/>
                                                          <w:marBottom w:val="0"/>
                                                          <w:divBdr>
                                                            <w:top w:val="none" w:sz="0" w:space="0" w:color="auto"/>
                                                            <w:left w:val="none" w:sz="0" w:space="0" w:color="auto"/>
                                                            <w:bottom w:val="none" w:sz="0" w:space="0" w:color="auto"/>
                                                            <w:right w:val="none" w:sz="0" w:space="0" w:color="auto"/>
                                                          </w:divBdr>
                                                          <w:divsChild>
                                                            <w:div w:id="74464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6814409">
                              <w:marLeft w:val="0"/>
                              <w:marRight w:val="0"/>
                              <w:marTop w:val="0"/>
                              <w:marBottom w:val="0"/>
                              <w:divBdr>
                                <w:top w:val="none" w:sz="0" w:space="0" w:color="auto"/>
                                <w:left w:val="none" w:sz="0" w:space="0" w:color="auto"/>
                                <w:bottom w:val="none" w:sz="0" w:space="0" w:color="auto"/>
                                <w:right w:val="none" w:sz="0" w:space="0" w:color="auto"/>
                              </w:divBdr>
                              <w:divsChild>
                                <w:div w:id="235752696">
                                  <w:marLeft w:val="0"/>
                                  <w:marRight w:val="0"/>
                                  <w:marTop w:val="0"/>
                                  <w:marBottom w:val="0"/>
                                  <w:divBdr>
                                    <w:top w:val="none" w:sz="0" w:space="0" w:color="auto"/>
                                    <w:left w:val="none" w:sz="0" w:space="0" w:color="auto"/>
                                    <w:bottom w:val="none" w:sz="0" w:space="0" w:color="auto"/>
                                    <w:right w:val="none" w:sz="0" w:space="0" w:color="auto"/>
                                  </w:divBdr>
                                  <w:divsChild>
                                    <w:div w:id="729547183">
                                      <w:marLeft w:val="0"/>
                                      <w:marRight w:val="0"/>
                                      <w:marTop w:val="0"/>
                                      <w:marBottom w:val="0"/>
                                      <w:divBdr>
                                        <w:top w:val="none" w:sz="0" w:space="0" w:color="auto"/>
                                        <w:left w:val="none" w:sz="0" w:space="0" w:color="auto"/>
                                        <w:bottom w:val="none" w:sz="0" w:space="0" w:color="auto"/>
                                        <w:right w:val="none" w:sz="0" w:space="0" w:color="auto"/>
                                      </w:divBdr>
                                      <w:divsChild>
                                        <w:div w:id="798649863">
                                          <w:marLeft w:val="0"/>
                                          <w:marRight w:val="0"/>
                                          <w:marTop w:val="0"/>
                                          <w:marBottom w:val="0"/>
                                          <w:divBdr>
                                            <w:top w:val="none" w:sz="0" w:space="0" w:color="auto"/>
                                            <w:left w:val="none" w:sz="0" w:space="0" w:color="auto"/>
                                            <w:bottom w:val="none" w:sz="0" w:space="0" w:color="auto"/>
                                            <w:right w:val="none" w:sz="0" w:space="0" w:color="auto"/>
                                          </w:divBdr>
                                          <w:divsChild>
                                            <w:div w:id="1005206296">
                                              <w:marLeft w:val="0"/>
                                              <w:marRight w:val="0"/>
                                              <w:marTop w:val="0"/>
                                              <w:marBottom w:val="0"/>
                                              <w:divBdr>
                                                <w:top w:val="none" w:sz="0" w:space="0" w:color="auto"/>
                                                <w:left w:val="none" w:sz="0" w:space="0" w:color="auto"/>
                                                <w:bottom w:val="none" w:sz="0" w:space="0" w:color="auto"/>
                                                <w:right w:val="none" w:sz="0" w:space="0" w:color="auto"/>
                                              </w:divBdr>
                                              <w:divsChild>
                                                <w:div w:id="27063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2882816">
          <w:marLeft w:val="0"/>
          <w:marRight w:val="0"/>
          <w:marTop w:val="0"/>
          <w:marBottom w:val="0"/>
          <w:divBdr>
            <w:top w:val="none" w:sz="0" w:space="0" w:color="auto"/>
            <w:left w:val="none" w:sz="0" w:space="0" w:color="auto"/>
            <w:bottom w:val="none" w:sz="0" w:space="0" w:color="auto"/>
            <w:right w:val="none" w:sz="0" w:space="0" w:color="auto"/>
          </w:divBdr>
          <w:divsChild>
            <w:div w:id="263810910">
              <w:marLeft w:val="0"/>
              <w:marRight w:val="0"/>
              <w:marTop w:val="0"/>
              <w:marBottom w:val="0"/>
              <w:divBdr>
                <w:top w:val="none" w:sz="0" w:space="0" w:color="auto"/>
                <w:left w:val="none" w:sz="0" w:space="0" w:color="auto"/>
                <w:bottom w:val="none" w:sz="0" w:space="0" w:color="auto"/>
                <w:right w:val="none" w:sz="0" w:space="0" w:color="auto"/>
              </w:divBdr>
              <w:divsChild>
                <w:div w:id="1162042385">
                  <w:marLeft w:val="0"/>
                  <w:marRight w:val="0"/>
                  <w:marTop w:val="0"/>
                  <w:marBottom w:val="0"/>
                  <w:divBdr>
                    <w:top w:val="none" w:sz="0" w:space="0" w:color="auto"/>
                    <w:left w:val="none" w:sz="0" w:space="0" w:color="auto"/>
                    <w:bottom w:val="none" w:sz="0" w:space="0" w:color="auto"/>
                    <w:right w:val="none" w:sz="0" w:space="0" w:color="auto"/>
                  </w:divBdr>
                  <w:divsChild>
                    <w:div w:id="1004286184">
                      <w:marLeft w:val="0"/>
                      <w:marRight w:val="0"/>
                      <w:marTop w:val="0"/>
                      <w:marBottom w:val="0"/>
                      <w:divBdr>
                        <w:top w:val="none" w:sz="0" w:space="0" w:color="auto"/>
                        <w:left w:val="none" w:sz="0" w:space="0" w:color="auto"/>
                        <w:bottom w:val="none" w:sz="0" w:space="0" w:color="auto"/>
                        <w:right w:val="none" w:sz="0" w:space="0" w:color="auto"/>
                      </w:divBdr>
                      <w:divsChild>
                        <w:div w:id="856847900">
                          <w:marLeft w:val="0"/>
                          <w:marRight w:val="0"/>
                          <w:marTop w:val="0"/>
                          <w:marBottom w:val="0"/>
                          <w:divBdr>
                            <w:top w:val="none" w:sz="0" w:space="0" w:color="auto"/>
                            <w:left w:val="none" w:sz="0" w:space="0" w:color="auto"/>
                            <w:bottom w:val="none" w:sz="0" w:space="0" w:color="auto"/>
                            <w:right w:val="none" w:sz="0" w:space="0" w:color="auto"/>
                          </w:divBdr>
                          <w:divsChild>
                            <w:div w:id="136120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9185199">
              <w:marLeft w:val="0"/>
              <w:marRight w:val="0"/>
              <w:marTop w:val="0"/>
              <w:marBottom w:val="0"/>
              <w:divBdr>
                <w:top w:val="none" w:sz="0" w:space="0" w:color="auto"/>
                <w:left w:val="none" w:sz="0" w:space="0" w:color="auto"/>
                <w:bottom w:val="none" w:sz="0" w:space="0" w:color="auto"/>
                <w:right w:val="none" w:sz="0" w:space="0" w:color="auto"/>
              </w:divBdr>
              <w:divsChild>
                <w:div w:id="2100447848">
                  <w:marLeft w:val="0"/>
                  <w:marRight w:val="0"/>
                  <w:marTop w:val="0"/>
                  <w:marBottom w:val="0"/>
                  <w:divBdr>
                    <w:top w:val="none" w:sz="0" w:space="0" w:color="auto"/>
                    <w:left w:val="none" w:sz="0" w:space="0" w:color="auto"/>
                    <w:bottom w:val="none" w:sz="0" w:space="0" w:color="auto"/>
                    <w:right w:val="none" w:sz="0" w:space="0" w:color="auto"/>
                  </w:divBdr>
                  <w:divsChild>
                    <w:div w:id="918172081">
                      <w:marLeft w:val="0"/>
                      <w:marRight w:val="0"/>
                      <w:marTop w:val="0"/>
                      <w:marBottom w:val="0"/>
                      <w:divBdr>
                        <w:top w:val="none" w:sz="0" w:space="0" w:color="auto"/>
                        <w:left w:val="none" w:sz="0" w:space="0" w:color="auto"/>
                        <w:bottom w:val="none" w:sz="0" w:space="0" w:color="auto"/>
                        <w:right w:val="none" w:sz="0" w:space="0" w:color="auto"/>
                      </w:divBdr>
                      <w:divsChild>
                        <w:div w:id="1223909014">
                          <w:marLeft w:val="0"/>
                          <w:marRight w:val="0"/>
                          <w:marTop w:val="0"/>
                          <w:marBottom w:val="0"/>
                          <w:divBdr>
                            <w:top w:val="none" w:sz="0" w:space="0" w:color="auto"/>
                            <w:left w:val="none" w:sz="0" w:space="0" w:color="auto"/>
                            <w:bottom w:val="none" w:sz="0" w:space="0" w:color="auto"/>
                            <w:right w:val="none" w:sz="0" w:space="0" w:color="auto"/>
                          </w:divBdr>
                          <w:divsChild>
                            <w:div w:id="1727417092">
                              <w:marLeft w:val="0"/>
                              <w:marRight w:val="0"/>
                              <w:marTop w:val="0"/>
                              <w:marBottom w:val="0"/>
                              <w:divBdr>
                                <w:top w:val="none" w:sz="0" w:space="0" w:color="auto"/>
                                <w:left w:val="none" w:sz="0" w:space="0" w:color="auto"/>
                                <w:bottom w:val="none" w:sz="0" w:space="0" w:color="auto"/>
                                <w:right w:val="none" w:sz="0" w:space="0" w:color="auto"/>
                              </w:divBdr>
                              <w:divsChild>
                                <w:div w:id="167713239">
                                  <w:marLeft w:val="0"/>
                                  <w:marRight w:val="0"/>
                                  <w:marTop w:val="0"/>
                                  <w:marBottom w:val="0"/>
                                  <w:divBdr>
                                    <w:top w:val="none" w:sz="0" w:space="0" w:color="auto"/>
                                    <w:left w:val="none" w:sz="0" w:space="0" w:color="auto"/>
                                    <w:bottom w:val="none" w:sz="0" w:space="0" w:color="auto"/>
                                    <w:right w:val="none" w:sz="0" w:space="0" w:color="auto"/>
                                  </w:divBdr>
                                </w:div>
                              </w:divsChild>
                            </w:div>
                            <w:div w:id="151332478">
                              <w:marLeft w:val="0"/>
                              <w:marRight w:val="0"/>
                              <w:marTop w:val="0"/>
                              <w:marBottom w:val="0"/>
                              <w:divBdr>
                                <w:top w:val="none" w:sz="0" w:space="0" w:color="auto"/>
                                <w:left w:val="none" w:sz="0" w:space="0" w:color="auto"/>
                                <w:bottom w:val="none" w:sz="0" w:space="0" w:color="auto"/>
                                <w:right w:val="none" w:sz="0" w:space="0" w:color="auto"/>
                              </w:divBdr>
                              <w:divsChild>
                                <w:div w:id="157313378">
                                  <w:marLeft w:val="0"/>
                                  <w:marRight w:val="0"/>
                                  <w:marTop w:val="0"/>
                                  <w:marBottom w:val="0"/>
                                  <w:divBdr>
                                    <w:top w:val="none" w:sz="0" w:space="0" w:color="auto"/>
                                    <w:left w:val="none" w:sz="0" w:space="0" w:color="auto"/>
                                    <w:bottom w:val="none" w:sz="0" w:space="0" w:color="auto"/>
                                    <w:right w:val="none" w:sz="0" w:space="0" w:color="auto"/>
                                  </w:divBdr>
                                  <w:divsChild>
                                    <w:div w:id="1493108216">
                                      <w:marLeft w:val="0"/>
                                      <w:marRight w:val="0"/>
                                      <w:marTop w:val="0"/>
                                      <w:marBottom w:val="0"/>
                                      <w:divBdr>
                                        <w:top w:val="none" w:sz="0" w:space="0" w:color="auto"/>
                                        <w:left w:val="none" w:sz="0" w:space="0" w:color="auto"/>
                                        <w:bottom w:val="none" w:sz="0" w:space="0" w:color="auto"/>
                                        <w:right w:val="none" w:sz="0" w:space="0" w:color="auto"/>
                                      </w:divBdr>
                                      <w:divsChild>
                                        <w:div w:id="880822259">
                                          <w:marLeft w:val="0"/>
                                          <w:marRight w:val="0"/>
                                          <w:marTop w:val="0"/>
                                          <w:marBottom w:val="0"/>
                                          <w:divBdr>
                                            <w:top w:val="none" w:sz="0" w:space="0" w:color="auto"/>
                                            <w:left w:val="none" w:sz="0" w:space="0" w:color="auto"/>
                                            <w:bottom w:val="none" w:sz="0" w:space="0" w:color="auto"/>
                                            <w:right w:val="none" w:sz="0" w:space="0" w:color="auto"/>
                                          </w:divBdr>
                                          <w:divsChild>
                                            <w:div w:id="379522594">
                                              <w:marLeft w:val="0"/>
                                              <w:marRight w:val="0"/>
                                              <w:marTop w:val="0"/>
                                              <w:marBottom w:val="0"/>
                                              <w:divBdr>
                                                <w:top w:val="none" w:sz="0" w:space="0" w:color="auto"/>
                                                <w:left w:val="none" w:sz="0" w:space="0" w:color="auto"/>
                                                <w:bottom w:val="none" w:sz="0" w:space="0" w:color="auto"/>
                                                <w:right w:val="none" w:sz="0" w:space="0" w:color="auto"/>
                                              </w:divBdr>
                                              <w:divsChild>
                                                <w:div w:id="101730620">
                                                  <w:marLeft w:val="0"/>
                                                  <w:marRight w:val="0"/>
                                                  <w:marTop w:val="0"/>
                                                  <w:marBottom w:val="0"/>
                                                  <w:divBdr>
                                                    <w:top w:val="none" w:sz="0" w:space="0" w:color="auto"/>
                                                    <w:left w:val="none" w:sz="0" w:space="0" w:color="auto"/>
                                                    <w:bottom w:val="none" w:sz="0" w:space="0" w:color="auto"/>
                                                    <w:right w:val="none" w:sz="0" w:space="0" w:color="auto"/>
                                                  </w:divBdr>
                                                  <w:divsChild>
                                                    <w:div w:id="145054396">
                                                      <w:marLeft w:val="0"/>
                                                      <w:marRight w:val="0"/>
                                                      <w:marTop w:val="0"/>
                                                      <w:marBottom w:val="0"/>
                                                      <w:divBdr>
                                                        <w:top w:val="none" w:sz="0" w:space="0" w:color="auto"/>
                                                        <w:left w:val="none" w:sz="0" w:space="0" w:color="auto"/>
                                                        <w:bottom w:val="none" w:sz="0" w:space="0" w:color="auto"/>
                                                        <w:right w:val="none" w:sz="0" w:space="0" w:color="auto"/>
                                                      </w:divBdr>
                                                      <w:divsChild>
                                                        <w:div w:id="377629182">
                                                          <w:marLeft w:val="0"/>
                                                          <w:marRight w:val="0"/>
                                                          <w:marTop w:val="0"/>
                                                          <w:marBottom w:val="0"/>
                                                          <w:divBdr>
                                                            <w:top w:val="none" w:sz="0" w:space="0" w:color="auto"/>
                                                            <w:left w:val="none" w:sz="0" w:space="0" w:color="auto"/>
                                                            <w:bottom w:val="none" w:sz="0" w:space="0" w:color="auto"/>
                                                            <w:right w:val="none" w:sz="0" w:space="0" w:color="auto"/>
                                                          </w:divBdr>
                                                          <w:divsChild>
                                                            <w:div w:id="2113931415">
                                                              <w:marLeft w:val="0"/>
                                                              <w:marRight w:val="0"/>
                                                              <w:marTop w:val="0"/>
                                                              <w:marBottom w:val="0"/>
                                                              <w:divBdr>
                                                                <w:top w:val="none" w:sz="0" w:space="0" w:color="auto"/>
                                                                <w:left w:val="none" w:sz="0" w:space="0" w:color="auto"/>
                                                                <w:bottom w:val="none" w:sz="0" w:space="0" w:color="auto"/>
                                                                <w:right w:val="none" w:sz="0" w:space="0" w:color="auto"/>
                                                              </w:divBdr>
                                                              <w:divsChild>
                                                                <w:div w:id="1829842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58200699">
      <w:bodyDiv w:val="1"/>
      <w:marLeft w:val="0"/>
      <w:marRight w:val="0"/>
      <w:marTop w:val="0"/>
      <w:marBottom w:val="0"/>
      <w:divBdr>
        <w:top w:val="none" w:sz="0" w:space="0" w:color="auto"/>
        <w:left w:val="none" w:sz="0" w:space="0" w:color="auto"/>
        <w:bottom w:val="none" w:sz="0" w:space="0" w:color="auto"/>
        <w:right w:val="none" w:sz="0" w:space="0" w:color="auto"/>
      </w:divBdr>
    </w:div>
    <w:div w:id="863323677">
      <w:bodyDiv w:val="1"/>
      <w:marLeft w:val="0"/>
      <w:marRight w:val="0"/>
      <w:marTop w:val="0"/>
      <w:marBottom w:val="0"/>
      <w:divBdr>
        <w:top w:val="none" w:sz="0" w:space="0" w:color="auto"/>
        <w:left w:val="none" w:sz="0" w:space="0" w:color="auto"/>
        <w:bottom w:val="none" w:sz="0" w:space="0" w:color="auto"/>
        <w:right w:val="none" w:sz="0" w:space="0" w:color="auto"/>
      </w:divBdr>
    </w:div>
    <w:div w:id="866720988">
      <w:bodyDiv w:val="1"/>
      <w:marLeft w:val="0"/>
      <w:marRight w:val="0"/>
      <w:marTop w:val="0"/>
      <w:marBottom w:val="0"/>
      <w:divBdr>
        <w:top w:val="none" w:sz="0" w:space="0" w:color="auto"/>
        <w:left w:val="none" w:sz="0" w:space="0" w:color="auto"/>
        <w:bottom w:val="none" w:sz="0" w:space="0" w:color="auto"/>
        <w:right w:val="none" w:sz="0" w:space="0" w:color="auto"/>
      </w:divBdr>
    </w:div>
    <w:div w:id="915866917">
      <w:bodyDiv w:val="1"/>
      <w:marLeft w:val="0"/>
      <w:marRight w:val="0"/>
      <w:marTop w:val="0"/>
      <w:marBottom w:val="0"/>
      <w:divBdr>
        <w:top w:val="none" w:sz="0" w:space="0" w:color="auto"/>
        <w:left w:val="none" w:sz="0" w:space="0" w:color="auto"/>
        <w:bottom w:val="none" w:sz="0" w:space="0" w:color="auto"/>
        <w:right w:val="none" w:sz="0" w:space="0" w:color="auto"/>
      </w:divBdr>
    </w:div>
    <w:div w:id="934747878">
      <w:bodyDiv w:val="1"/>
      <w:marLeft w:val="0"/>
      <w:marRight w:val="0"/>
      <w:marTop w:val="0"/>
      <w:marBottom w:val="0"/>
      <w:divBdr>
        <w:top w:val="none" w:sz="0" w:space="0" w:color="auto"/>
        <w:left w:val="none" w:sz="0" w:space="0" w:color="auto"/>
        <w:bottom w:val="none" w:sz="0" w:space="0" w:color="auto"/>
        <w:right w:val="none" w:sz="0" w:space="0" w:color="auto"/>
      </w:divBdr>
    </w:div>
    <w:div w:id="1033000238">
      <w:bodyDiv w:val="1"/>
      <w:marLeft w:val="0"/>
      <w:marRight w:val="0"/>
      <w:marTop w:val="0"/>
      <w:marBottom w:val="0"/>
      <w:divBdr>
        <w:top w:val="none" w:sz="0" w:space="0" w:color="auto"/>
        <w:left w:val="none" w:sz="0" w:space="0" w:color="auto"/>
        <w:bottom w:val="none" w:sz="0" w:space="0" w:color="auto"/>
        <w:right w:val="none" w:sz="0" w:space="0" w:color="auto"/>
      </w:divBdr>
    </w:div>
    <w:div w:id="1057322499">
      <w:bodyDiv w:val="1"/>
      <w:marLeft w:val="0"/>
      <w:marRight w:val="0"/>
      <w:marTop w:val="0"/>
      <w:marBottom w:val="0"/>
      <w:divBdr>
        <w:top w:val="none" w:sz="0" w:space="0" w:color="auto"/>
        <w:left w:val="none" w:sz="0" w:space="0" w:color="auto"/>
        <w:bottom w:val="none" w:sz="0" w:space="0" w:color="auto"/>
        <w:right w:val="none" w:sz="0" w:space="0" w:color="auto"/>
      </w:divBdr>
    </w:div>
    <w:div w:id="1083140999">
      <w:bodyDiv w:val="1"/>
      <w:marLeft w:val="0"/>
      <w:marRight w:val="0"/>
      <w:marTop w:val="0"/>
      <w:marBottom w:val="0"/>
      <w:divBdr>
        <w:top w:val="none" w:sz="0" w:space="0" w:color="auto"/>
        <w:left w:val="none" w:sz="0" w:space="0" w:color="auto"/>
        <w:bottom w:val="none" w:sz="0" w:space="0" w:color="auto"/>
        <w:right w:val="none" w:sz="0" w:space="0" w:color="auto"/>
      </w:divBdr>
    </w:div>
    <w:div w:id="1092625012">
      <w:bodyDiv w:val="1"/>
      <w:marLeft w:val="0"/>
      <w:marRight w:val="0"/>
      <w:marTop w:val="0"/>
      <w:marBottom w:val="0"/>
      <w:divBdr>
        <w:top w:val="none" w:sz="0" w:space="0" w:color="auto"/>
        <w:left w:val="none" w:sz="0" w:space="0" w:color="auto"/>
        <w:bottom w:val="none" w:sz="0" w:space="0" w:color="auto"/>
        <w:right w:val="none" w:sz="0" w:space="0" w:color="auto"/>
      </w:divBdr>
    </w:div>
    <w:div w:id="1137335819">
      <w:bodyDiv w:val="1"/>
      <w:marLeft w:val="0"/>
      <w:marRight w:val="0"/>
      <w:marTop w:val="0"/>
      <w:marBottom w:val="0"/>
      <w:divBdr>
        <w:top w:val="none" w:sz="0" w:space="0" w:color="auto"/>
        <w:left w:val="none" w:sz="0" w:space="0" w:color="auto"/>
        <w:bottom w:val="none" w:sz="0" w:space="0" w:color="auto"/>
        <w:right w:val="none" w:sz="0" w:space="0" w:color="auto"/>
      </w:divBdr>
    </w:div>
    <w:div w:id="1169635908">
      <w:bodyDiv w:val="1"/>
      <w:marLeft w:val="0"/>
      <w:marRight w:val="0"/>
      <w:marTop w:val="0"/>
      <w:marBottom w:val="0"/>
      <w:divBdr>
        <w:top w:val="none" w:sz="0" w:space="0" w:color="auto"/>
        <w:left w:val="none" w:sz="0" w:space="0" w:color="auto"/>
        <w:bottom w:val="none" w:sz="0" w:space="0" w:color="auto"/>
        <w:right w:val="none" w:sz="0" w:space="0" w:color="auto"/>
      </w:divBdr>
    </w:div>
    <w:div w:id="1351489890">
      <w:bodyDiv w:val="1"/>
      <w:marLeft w:val="0"/>
      <w:marRight w:val="0"/>
      <w:marTop w:val="0"/>
      <w:marBottom w:val="0"/>
      <w:divBdr>
        <w:top w:val="none" w:sz="0" w:space="0" w:color="auto"/>
        <w:left w:val="none" w:sz="0" w:space="0" w:color="auto"/>
        <w:bottom w:val="none" w:sz="0" w:space="0" w:color="auto"/>
        <w:right w:val="none" w:sz="0" w:space="0" w:color="auto"/>
      </w:divBdr>
    </w:div>
    <w:div w:id="1455178563">
      <w:bodyDiv w:val="1"/>
      <w:marLeft w:val="0"/>
      <w:marRight w:val="0"/>
      <w:marTop w:val="0"/>
      <w:marBottom w:val="0"/>
      <w:divBdr>
        <w:top w:val="none" w:sz="0" w:space="0" w:color="auto"/>
        <w:left w:val="none" w:sz="0" w:space="0" w:color="auto"/>
        <w:bottom w:val="none" w:sz="0" w:space="0" w:color="auto"/>
        <w:right w:val="none" w:sz="0" w:space="0" w:color="auto"/>
      </w:divBdr>
    </w:div>
    <w:div w:id="1457988476">
      <w:bodyDiv w:val="1"/>
      <w:marLeft w:val="0"/>
      <w:marRight w:val="0"/>
      <w:marTop w:val="0"/>
      <w:marBottom w:val="0"/>
      <w:divBdr>
        <w:top w:val="none" w:sz="0" w:space="0" w:color="auto"/>
        <w:left w:val="none" w:sz="0" w:space="0" w:color="auto"/>
        <w:bottom w:val="none" w:sz="0" w:space="0" w:color="auto"/>
        <w:right w:val="none" w:sz="0" w:space="0" w:color="auto"/>
      </w:divBdr>
    </w:div>
    <w:div w:id="1509633871">
      <w:bodyDiv w:val="1"/>
      <w:marLeft w:val="0"/>
      <w:marRight w:val="0"/>
      <w:marTop w:val="0"/>
      <w:marBottom w:val="0"/>
      <w:divBdr>
        <w:top w:val="none" w:sz="0" w:space="0" w:color="auto"/>
        <w:left w:val="none" w:sz="0" w:space="0" w:color="auto"/>
        <w:bottom w:val="none" w:sz="0" w:space="0" w:color="auto"/>
        <w:right w:val="none" w:sz="0" w:space="0" w:color="auto"/>
      </w:divBdr>
    </w:div>
    <w:div w:id="1511749331">
      <w:bodyDiv w:val="1"/>
      <w:marLeft w:val="0"/>
      <w:marRight w:val="0"/>
      <w:marTop w:val="0"/>
      <w:marBottom w:val="0"/>
      <w:divBdr>
        <w:top w:val="none" w:sz="0" w:space="0" w:color="auto"/>
        <w:left w:val="none" w:sz="0" w:space="0" w:color="auto"/>
        <w:bottom w:val="none" w:sz="0" w:space="0" w:color="auto"/>
        <w:right w:val="none" w:sz="0" w:space="0" w:color="auto"/>
      </w:divBdr>
    </w:div>
    <w:div w:id="1529025470">
      <w:bodyDiv w:val="1"/>
      <w:marLeft w:val="0"/>
      <w:marRight w:val="0"/>
      <w:marTop w:val="0"/>
      <w:marBottom w:val="0"/>
      <w:divBdr>
        <w:top w:val="none" w:sz="0" w:space="0" w:color="auto"/>
        <w:left w:val="none" w:sz="0" w:space="0" w:color="auto"/>
        <w:bottom w:val="none" w:sz="0" w:space="0" w:color="auto"/>
        <w:right w:val="none" w:sz="0" w:space="0" w:color="auto"/>
      </w:divBdr>
    </w:div>
    <w:div w:id="1532187788">
      <w:bodyDiv w:val="1"/>
      <w:marLeft w:val="0"/>
      <w:marRight w:val="0"/>
      <w:marTop w:val="0"/>
      <w:marBottom w:val="0"/>
      <w:divBdr>
        <w:top w:val="none" w:sz="0" w:space="0" w:color="auto"/>
        <w:left w:val="none" w:sz="0" w:space="0" w:color="auto"/>
        <w:bottom w:val="none" w:sz="0" w:space="0" w:color="auto"/>
        <w:right w:val="none" w:sz="0" w:space="0" w:color="auto"/>
      </w:divBdr>
    </w:div>
    <w:div w:id="1551457874">
      <w:bodyDiv w:val="1"/>
      <w:marLeft w:val="0"/>
      <w:marRight w:val="0"/>
      <w:marTop w:val="0"/>
      <w:marBottom w:val="0"/>
      <w:divBdr>
        <w:top w:val="none" w:sz="0" w:space="0" w:color="auto"/>
        <w:left w:val="none" w:sz="0" w:space="0" w:color="auto"/>
        <w:bottom w:val="none" w:sz="0" w:space="0" w:color="auto"/>
        <w:right w:val="none" w:sz="0" w:space="0" w:color="auto"/>
      </w:divBdr>
    </w:div>
    <w:div w:id="1582105276">
      <w:bodyDiv w:val="1"/>
      <w:marLeft w:val="0"/>
      <w:marRight w:val="0"/>
      <w:marTop w:val="0"/>
      <w:marBottom w:val="0"/>
      <w:divBdr>
        <w:top w:val="none" w:sz="0" w:space="0" w:color="auto"/>
        <w:left w:val="none" w:sz="0" w:space="0" w:color="auto"/>
        <w:bottom w:val="none" w:sz="0" w:space="0" w:color="auto"/>
        <w:right w:val="none" w:sz="0" w:space="0" w:color="auto"/>
      </w:divBdr>
    </w:div>
    <w:div w:id="1700086460">
      <w:bodyDiv w:val="1"/>
      <w:marLeft w:val="0"/>
      <w:marRight w:val="0"/>
      <w:marTop w:val="0"/>
      <w:marBottom w:val="0"/>
      <w:divBdr>
        <w:top w:val="none" w:sz="0" w:space="0" w:color="auto"/>
        <w:left w:val="none" w:sz="0" w:space="0" w:color="auto"/>
        <w:bottom w:val="none" w:sz="0" w:space="0" w:color="auto"/>
        <w:right w:val="none" w:sz="0" w:space="0" w:color="auto"/>
      </w:divBdr>
      <w:divsChild>
        <w:div w:id="776827408">
          <w:marLeft w:val="0"/>
          <w:marRight w:val="0"/>
          <w:marTop w:val="0"/>
          <w:marBottom w:val="0"/>
          <w:divBdr>
            <w:top w:val="none" w:sz="0" w:space="0" w:color="auto"/>
            <w:left w:val="none" w:sz="0" w:space="0" w:color="auto"/>
            <w:bottom w:val="none" w:sz="0" w:space="0" w:color="auto"/>
            <w:right w:val="none" w:sz="0" w:space="0" w:color="auto"/>
          </w:divBdr>
        </w:div>
      </w:divsChild>
    </w:div>
    <w:div w:id="1709836671">
      <w:bodyDiv w:val="1"/>
      <w:marLeft w:val="0"/>
      <w:marRight w:val="0"/>
      <w:marTop w:val="0"/>
      <w:marBottom w:val="0"/>
      <w:divBdr>
        <w:top w:val="none" w:sz="0" w:space="0" w:color="auto"/>
        <w:left w:val="none" w:sz="0" w:space="0" w:color="auto"/>
        <w:bottom w:val="none" w:sz="0" w:space="0" w:color="auto"/>
        <w:right w:val="none" w:sz="0" w:space="0" w:color="auto"/>
      </w:divBdr>
    </w:div>
    <w:div w:id="1828353485">
      <w:bodyDiv w:val="1"/>
      <w:marLeft w:val="0"/>
      <w:marRight w:val="0"/>
      <w:marTop w:val="0"/>
      <w:marBottom w:val="0"/>
      <w:divBdr>
        <w:top w:val="none" w:sz="0" w:space="0" w:color="auto"/>
        <w:left w:val="none" w:sz="0" w:space="0" w:color="auto"/>
        <w:bottom w:val="none" w:sz="0" w:space="0" w:color="auto"/>
        <w:right w:val="none" w:sz="0" w:space="0" w:color="auto"/>
      </w:divBdr>
    </w:div>
    <w:div w:id="1833179722">
      <w:bodyDiv w:val="1"/>
      <w:marLeft w:val="0"/>
      <w:marRight w:val="0"/>
      <w:marTop w:val="0"/>
      <w:marBottom w:val="0"/>
      <w:divBdr>
        <w:top w:val="none" w:sz="0" w:space="0" w:color="auto"/>
        <w:left w:val="none" w:sz="0" w:space="0" w:color="auto"/>
        <w:bottom w:val="none" w:sz="0" w:space="0" w:color="auto"/>
        <w:right w:val="none" w:sz="0" w:space="0" w:color="auto"/>
      </w:divBdr>
    </w:div>
    <w:div w:id="1914243069">
      <w:bodyDiv w:val="1"/>
      <w:marLeft w:val="0"/>
      <w:marRight w:val="0"/>
      <w:marTop w:val="0"/>
      <w:marBottom w:val="0"/>
      <w:divBdr>
        <w:top w:val="none" w:sz="0" w:space="0" w:color="auto"/>
        <w:left w:val="none" w:sz="0" w:space="0" w:color="auto"/>
        <w:bottom w:val="none" w:sz="0" w:space="0" w:color="auto"/>
        <w:right w:val="none" w:sz="0" w:space="0" w:color="auto"/>
      </w:divBdr>
    </w:div>
    <w:div w:id="1951861281">
      <w:bodyDiv w:val="1"/>
      <w:marLeft w:val="0"/>
      <w:marRight w:val="0"/>
      <w:marTop w:val="0"/>
      <w:marBottom w:val="0"/>
      <w:divBdr>
        <w:top w:val="none" w:sz="0" w:space="0" w:color="auto"/>
        <w:left w:val="none" w:sz="0" w:space="0" w:color="auto"/>
        <w:bottom w:val="none" w:sz="0" w:space="0" w:color="auto"/>
        <w:right w:val="none" w:sz="0" w:space="0" w:color="auto"/>
      </w:divBdr>
    </w:div>
    <w:div w:id="1980839981">
      <w:bodyDiv w:val="1"/>
      <w:marLeft w:val="0"/>
      <w:marRight w:val="0"/>
      <w:marTop w:val="0"/>
      <w:marBottom w:val="0"/>
      <w:divBdr>
        <w:top w:val="none" w:sz="0" w:space="0" w:color="auto"/>
        <w:left w:val="none" w:sz="0" w:space="0" w:color="auto"/>
        <w:bottom w:val="none" w:sz="0" w:space="0" w:color="auto"/>
        <w:right w:val="none" w:sz="0" w:space="0" w:color="auto"/>
      </w:divBdr>
    </w:div>
    <w:div w:id="1981113764">
      <w:bodyDiv w:val="1"/>
      <w:marLeft w:val="0"/>
      <w:marRight w:val="0"/>
      <w:marTop w:val="0"/>
      <w:marBottom w:val="0"/>
      <w:divBdr>
        <w:top w:val="none" w:sz="0" w:space="0" w:color="auto"/>
        <w:left w:val="none" w:sz="0" w:space="0" w:color="auto"/>
        <w:bottom w:val="none" w:sz="0" w:space="0" w:color="auto"/>
        <w:right w:val="none" w:sz="0" w:space="0" w:color="auto"/>
      </w:divBdr>
    </w:div>
    <w:div w:id="1990669563">
      <w:bodyDiv w:val="1"/>
      <w:marLeft w:val="0"/>
      <w:marRight w:val="0"/>
      <w:marTop w:val="0"/>
      <w:marBottom w:val="0"/>
      <w:divBdr>
        <w:top w:val="none" w:sz="0" w:space="0" w:color="auto"/>
        <w:left w:val="none" w:sz="0" w:space="0" w:color="auto"/>
        <w:bottom w:val="none" w:sz="0" w:space="0" w:color="auto"/>
        <w:right w:val="none" w:sz="0" w:space="0" w:color="auto"/>
      </w:divBdr>
    </w:div>
    <w:div w:id="2010398590">
      <w:bodyDiv w:val="1"/>
      <w:marLeft w:val="0"/>
      <w:marRight w:val="0"/>
      <w:marTop w:val="0"/>
      <w:marBottom w:val="0"/>
      <w:divBdr>
        <w:top w:val="none" w:sz="0" w:space="0" w:color="auto"/>
        <w:left w:val="none" w:sz="0" w:space="0" w:color="auto"/>
        <w:bottom w:val="none" w:sz="0" w:space="0" w:color="auto"/>
        <w:right w:val="none" w:sz="0" w:space="0" w:color="auto"/>
      </w:divBdr>
    </w:div>
    <w:div w:id="2020812856">
      <w:bodyDiv w:val="1"/>
      <w:marLeft w:val="0"/>
      <w:marRight w:val="0"/>
      <w:marTop w:val="0"/>
      <w:marBottom w:val="0"/>
      <w:divBdr>
        <w:top w:val="none" w:sz="0" w:space="0" w:color="auto"/>
        <w:left w:val="none" w:sz="0" w:space="0" w:color="auto"/>
        <w:bottom w:val="none" w:sz="0" w:space="0" w:color="auto"/>
        <w:right w:val="none" w:sz="0" w:space="0" w:color="auto"/>
      </w:divBdr>
    </w:div>
    <w:div w:id="2074620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image" Target="media/image27.png"/><Relationship Id="rId21" Type="http://schemas.openxmlformats.org/officeDocument/2006/relationships/image" Target="media/image9.jpeg"/><Relationship Id="rId34" Type="http://schemas.openxmlformats.org/officeDocument/2006/relationships/image" Target="media/image22.jpeg"/><Relationship Id="rId42" Type="http://schemas.openxmlformats.org/officeDocument/2006/relationships/hyperlink" Target="https://www.facebook.com/story.php?story_fbid=834407515391541&amp;id=100064669003420&amp;rdid=KBmToUz0kkWHulzE" TargetMode="External"/><Relationship Id="rId47" Type="http://schemas.openxmlformats.org/officeDocument/2006/relationships/hyperlink" Target="https://eur03.safelinks.protection.outlook.com/?url=https%3A%2F%2Fwww.sparkblue.org%2Fcontent%2F2024-q1-global-pve-newsletter&amp;data=05%7C02%7Cmeriem.alaoui%40undp.org%7C8a03e0accf55464da8e608dc5d5d7f0f%7Cb3e5db5e2944483799f57488ace54319%7C0%7C0%7C638487903345259148%7CUnknown%7CTWFpbGZsb3d8eyJWIjoiMC4wLjAwMDAiLCJQIjoiV2luMzIiLCJBTiI6Ik1haWwiLCJXVCI6Mn0%3D%7C0%7C%7C%7C&amp;sdata=qwn41ZGXhzuyYpIyrouPbfJ9x5DaKP0jVWNgfAV45r8%3D&amp;reserved=0" TargetMode="Externa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image" Target="media/image17.jpeg"/><Relationship Id="rId11" Type="http://schemas.openxmlformats.org/officeDocument/2006/relationships/header" Target="header1.xm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png"/><Relationship Id="rId40" Type="http://schemas.openxmlformats.org/officeDocument/2006/relationships/hyperlink" Target="https://eur03.safelinks.protection.outlook.com/?url=https%3A%2F%2Fweb.facebook.com%2FUNDPAlgeria%2Fposts%2F789330053232621%3Fref%3Dembed_post&amp;data=05%7C02%7Cmeriem.alaoui%40undp.org%7C6bf7193dfbd34abdf8ce08dc2bf3a2f7%7Cb3e5db5e2944483799f57488ace54319%7C0%7C0%7C638433572608129791%7CUnknown%7CTWFpbGZsb3d8eyJWIjoiMC4wLjAwMDAiLCJQIjoiV2luMzIiLCJBTiI6Ik1haWwiLCJXVCI6Mn0%3D%7C0%7C%7C%7C&amp;sdata=7cR5eVQgtQwaDfOQMDsbeLkzeRpOOF53wr2hKLaHbXY%3D&amp;reserved=0" TargetMode="External"/><Relationship Id="rId45" Type="http://schemas.openxmlformats.org/officeDocument/2006/relationships/hyperlink" Target="https://www.facebook.com/share/p/17M4m8pKGS/" TargetMode="Externa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jpeg"/><Relationship Id="rId31" Type="http://schemas.openxmlformats.org/officeDocument/2006/relationships/image" Target="media/image19.jpeg"/><Relationship Id="rId44" Type="http://schemas.openxmlformats.org/officeDocument/2006/relationships/hyperlink" Target="https://www.facebook.com/UNDPAlgeria/posts/1043432811155676?ref=embed_pos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hyperlink" Target="https://eur03.safelinks.protection.outlook.com/?url=https%3A%2F%2Fwww.facebook.com%2Fshare%2Fp%2F15sWqtfi9m%2F&amp;data=05%7C02%7Cmeriem.alaoui%40undp.org%7Cf4620dafabff42ac580e08dd6f287ec3%7Cb3e5db5e2944483799f57488ace54319%7C0%7C0%7C638788941883148910%7CUnknown%7CTWFpbGZsb3d8eyJFbXB0eU1hcGkiOnRydWUsIlYiOiIwLjAuMDAwMCIsIlAiOiJXaW4zMiIsIkFOIjoiTWFpbCIsIldUIjoyfQ%3D%3D%7C0%7C%7C%7C&amp;sdata=mlb0X0WKUPwT2iL2OE2H84Btftmt4gjHv82rPWyl%2B%2Bw%3D&amp;reserved=0" TargetMode="External"/><Relationship Id="rId48"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6.png"/><Relationship Id="rId46" Type="http://schemas.openxmlformats.org/officeDocument/2006/relationships/hyperlink" Target="https://www.facebook.com/share/p/19PwMyVddz/" TargetMode="External"/><Relationship Id="rId20" Type="http://schemas.openxmlformats.org/officeDocument/2006/relationships/image" Target="media/image8.jpeg"/><Relationship Id="rId41" Type="http://schemas.openxmlformats.org/officeDocument/2006/relationships/hyperlink" Target="https://twitter.com/PNUDAlgerie/status/1757082402210316661%20%20%20%20%20"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a6d865094e57ec48cfedb35760c1bc87">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95261cc85eb294afc7de67a9e49e06ba"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B0442 - Algeria - Algiers</OfficeCountry>
    <DocumentStatus xmlns="d9cf0e28-81d2-4dc7-8b10-820d80ed680d">Approved</DocumentStatus>
    <DocCoverageEndDate xmlns="d9cf0e28-81d2-4dc7-8b10-820d80ed680d">2025-06-30T04:00:00+00:00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NL final report 2025</FileNameDescription>
    <ProjectNumber xmlns="d9cf0e28-81d2-4dc7-8b10-820d80ed680d">01000871</ProjectNumber>
    <DocumentType xmlns="d9cf0e28-81d2-4dc7-8b10-820d80ed680d">Donor Report</DocumentType>
    <Language xmlns="d9cf0e28-81d2-4dc7-8b10-820d80ed680d">English</Language>
    <AuthorName xmlns="d9cf0e28-81d2-4dc7-8b10-820d80ed680d">UNDP</AuthorName>
    <DocumentCategory xmlns="d9cf0e28-81d2-4dc7-8b10-820d80ed680d">Project</DocumentCategory>
    <OperatingUnit xmlns="d9cf0e28-81d2-4dc7-8b10-820d80ed680d">UNDP-DZA</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2022-10-01T04:00:00+00:00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BE762549-3961-4327-8D50-49251E21CB06}">
  <ds:schemaRefs>
    <ds:schemaRef ds:uri="http://schemas.openxmlformats.org/officeDocument/2006/bibliography"/>
  </ds:schemaRefs>
</ds:datastoreItem>
</file>

<file path=customXml/itemProps2.xml><?xml version="1.0" encoding="utf-8"?>
<ds:datastoreItem xmlns:ds="http://schemas.openxmlformats.org/officeDocument/2006/customXml" ds:itemID="{03A7E51F-6DCB-440C-8A2F-A35E5A496BAB}"/>
</file>

<file path=customXml/itemProps3.xml><?xml version="1.0" encoding="utf-8"?>
<ds:datastoreItem xmlns:ds="http://schemas.openxmlformats.org/officeDocument/2006/customXml" ds:itemID="{7FF5485A-1C9E-4897-A5F8-17AD166F8900}">
  <ds:schemaRefs>
    <ds:schemaRef ds:uri="http://schemas.microsoft.com/sharepoint/v3/contenttype/forms"/>
  </ds:schemaRefs>
</ds:datastoreItem>
</file>

<file path=customXml/itemProps4.xml><?xml version="1.0" encoding="utf-8"?>
<ds:datastoreItem xmlns:ds="http://schemas.openxmlformats.org/officeDocument/2006/customXml" ds:itemID="{494B6F95-395B-4400-894A-E3A71BAF3477}">
  <ds:schemaRefs>
    <ds:schemaRef ds:uri="http://schemas.microsoft.com/office/2006/metadata/properties"/>
    <ds:schemaRef ds:uri="http://schemas.microsoft.com/office/infopath/2007/PartnerControls"/>
    <ds:schemaRef ds:uri="5f132ae4-ab83-4c1b-a773-a9037e4194ae"/>
  </ds:schemaRefs>
</ds:datastoreItem>
</file>

<file path=docProps/app.xml><?xml version="1.0" encoding="utf-8"?>
<Properties xmlns="http://schemas.openxmlformats.org/officeDocument/2006/extended-properties" xmlns:vt="http://schemas.openxmlformats.org/officeDocument/2006/docPropsVTypes">
  <Template>Normal</Template>
  <TotalTime>8812</TotalTime>
  <Pages>21</Pages>
  <Words>5746</Words>
  <Characters>32758</Characters>
  <Application>Microsoft Office Word</Application>
  <DocSecurity>0</DocSecurity>
  <Lines>272</Lines>
  <Paragraphs>76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UNDP BOM/OFA</Company>
  <LinksUpToDate>false</LinksUpToDate>
  <CharactersWithSpaces>38428</CharactersWithSpaces>
  <SharedDoc>false</SharedDoc>
  <HLinks>
    <vt:vector size="36" baseType="variant">
      <vt:variant>
        <vt:i4>3670052</vt:i4>
      </vt:variant>
      <vt:variant>
        <vt:i4>21</vt:i4>
      </vt:variant>
      <vt:variant>
        <vt:i4>0</vt:i4>
      </vt:variant>
      <vt:variant>
        <vt:i4>5</vt:i4>
      </vt:variant>
      <vt:variant>
        <vt:lpwstr>https://eur03.safelinks.protection.outlook.com/?url=https%3A%2F%2Fwww.sparkblue.org%2Fcontent%2F2024-q1-global-pve-newsletter&amp;data=05%7C02%7Cmeriem.alaoui%40undp.org%7C8a03e0accf55464da8e608dc5d5d7f0f%7Cb3e5db5e2944483799f57488ace54319%7C0%7C0%7C638487903345259148%7CUnknown%7CTWFpbGZsb3d8eyJWIjoiMC4wLjAwMDAiLCJQIjoiV2luMzIiLCJBTiI6Ik1haWwiLCJXVCI6Mn0%3D%7C0%7C%7C%7C&amp;sdata=qwn41ZGXhzuyYpIyrouPbfJ9x5DaKP0jVWNgfAV45r8%3D&amp;reserved=0</vt:lpwstr>
      </vt:variant>
      <vt:variant>
        <vt:lpwstr/>
      </vt:variant>
      <vt:variant>
        <vt:i4>4063348</vt:i4>
      </vt:variant>
      <vt:variant>
        <vt:i4>18</vt:i4>
      </vt:variant>
      <vt:variant>
        <vt:i4>0</vt:i4>
      </vt:variant>
      <vt:variant>
        <vt:i4>5</vt:i4>
      </vt:variant>
      <vt:variant>
        <vt:lpwstr>https://eur03.safelinks.protection.outlook.com/?url=https%3A%2F%2Fwww.facebook.com%2Fshare%2Fp%2F15sWqtfi9m%2F&amp;data=05%7C02%7Cmeriem.alaoui%40undp.org%7Cf4620dafabff42ac580e08dd6f287ec3%7Cb3e5db5e2944483799f57488ace54319%7C0%7C0%7C638788941883148910%7CUnknown%7CTWFpbGZsb3d8eyJFbXB0eU1hcGkiOnRydWUsIlYiOiIwLjAuMDAwMCIsIlAiOiJXaW4zMiIsIkFOIjoiTWFpbCIsIldUIjoyfQ%3D%3D%7C0%7C%7C%7C&amp;sdata=mlb0X0WKUPwT2iL2OE2H84Btftmt4gjHv82rPWyl%2B%2Bw%3D&amp;reserved=0</vt:lpwstr>
      </vt:variant>
      <vt:variant>
        <vt:lpwstr/>
      </vt:variant>
      <vt:variant>
        <vt:i4>7471174</vt:i4>
      </vt:variant>
      <vt:variant>
        <vt:i4>15</vt:i4>
      </vt:variant>
      <vt:variant>
        <vt:i4>0</vt:i4>
      </vt:variant>
      <vt:variant>
        <vt:i4>5</vt:i4>
      </vt:variant>
      <vt:variant>
        <vt:lpwstr>https://www.facebook.com/story.php?story_fbid=834407515391541&amp;id=100064669003420&amp;rdid=KBmToUz0kkWHulzE</vt:lpwstr>
      </vt:variant>
      <vt:variant>
        <vt:lpwstr/>
      </vt:variant>
      <vt:variant>
        <vt:i4>6553657</vt:i4>
      </vt:variant>
      <vt:variant>
        <vt:i4>12</vt:i4>
      </vt:variant>
      <vt:variant>
        <vt:i4>0</vt:i4>
      </vt:variant>
      <vt:variant>
        <vt:i4>5</vt:i4>
      </vt:variant>
      <vt:variant>
        <vt:lpwstr>https://eur03.safelinks.protection.outlook.com/?url=https%3A%2F%2Ftwitter.com%2FPNUDAlgerie%2Fstatus%2F1757082402210316661&amp;data=05%7C02%7Cmeriem.alaoui%40undp.org%7Cc6184351a6a54719102808dc2beea7b1%7Cb3e5db5e2944483799f57488ace54319%7C0%7C0%7C638433551214669236%7CUnknown%7CTWFpbGZsb3d8eyJWIjoiMC4wLjAwMDAiLCJQIjoiV2luMzIiLCJBTiI6Ik1haWwiLCJXVCI6Mn0%3D%7C0%7C%7C%7C&amp;sdata=mgmLz7t4rdF8eSIZMls7ZbqCj5IQFBJfScvPi9JPCo4%3D&amp;reserved=0</vt:lpwstr>
      </vt:variant>
      <vt:variant>
        <vt:lpwstr/>
      </vt:variant>
      <vt:variant>
        <vt:i4>7733281</vt:i4>
      </vt:variant>
      <vt:variant>
        <vt:i4>9</vt:i4>
      </vt:variant>
      <vt:variant>
        <vt:i4>0</vt:i4>
      </vt:variant>
      <vt:variant>
        <vt:i4>5</vt:i4>
      </vt:variant>
      <vt:variant>
        <vt:lpwstr>https://eur03.safelinks.protection.outlook.com/?url=https%3A%2F%2Fwww.linkedin.com%2Fcompany%2F71496896%2Fadmin%2Ffeed%2Fposts%2F&amp;data=05%7C02%7Cmeriem.alaoui%40undp.org%7C4cd08b113a344bbbdff508dc2bf451a1%7Cb3e5db5e2944483799f57488ace54319%7C0%7C0%7C638433575531552270%7CUnknown%7CTWFpbGZsb3d8eyJWIjoiMC4wLjAwMDAiLCJQIjoiV2luMzIiLCJBTiI6Ik1haWwiLCJXVCI6Mn0%3D%7C0%7C%7C%7C&amp;sdata=CbgvgX%2B1OoBuxlkc3EFcDfReatnah39LxOjysBIpqZc%3D&amp;reserved=0</vt:lpwstr>
      </vt:variant>
      <vt:variant>
        <vt:lpwstr/>
      </vt:variant>
      <vt:variant>
        <vt:i4>3145821</vt:i4>
      </vt:variant>
      <vt:variant>
        <vt:i4>6</vt:i4>
      </vt:variant>
      <vt:variant>
        <vt:i4>0</vt:i4>
      </vt:variant>
      <vt:variant>
        <vt:i4>5</vt:i4>
      </vt:variant>
      <vt:variant>
        <vt:lpwstr>https://eur03.safelinks.protection.outlook.com/?url=https%3A%2F%2Fweb.facebook.com%2FUNDPAlgeria%2Fposts%2F789330053232621%3Fref%3Dembed_post&amp;data=05%7C02%7Cmeriem.alaoui%40undp.org%7C6bf7193dfbd34abdf8ce08dc2bf3a2f7%7Cb3e5db5e2944483799f57488ace54319%7C0%7C0%7C638433572608129791%7CUnknown%7CTWFpbGZsb3d8eyJWIjoiMC4wLjAwMDAiLCJQIjoiV2luMzIiLCJBTiI6Ik1haWwiLCJXVCI6Mn0%3D%7C0%7C%7C%7C&amp;sdata=7cR5eVQgtQwaDfOQMDsbeLkzeRpOOF53wr2hKLaHbXY%3D&amp;reserv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NL final report 2025</dc:title>
  <dc:subject/>
  <dc:creator>Mariko Aoki</dc:creator>
  <cp:keywords/>
  <cp:lastModifiedBy>Amina Narimene Benyahia</cp:lastModifiedBy>
  <cp:revision>274</cp:revision>
  <cp:lastPrinted>2014-06-10T07:57:00Z</cp:lastPrinted>
  <dcterms:created xsi:type="dcterms:W3CDTF">2025-03-30T15:35:00Z</dcterms:created>
  <dcterms:modified xsi:type="dcterms:W3CDTF">2025-12-24T12:51:00Z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POPPBusinessProcess">
    <vt:lpwstr/>
  </property>
  <property fmtid="{D5CDD505-2E9C-101B-9397-08002B2CF9AE}" pid="4" name="_dlc_DocIdItemGuid">
    <vt:lpwstr>39f7b412-949e-44f8-954d-0b5d73f26db5</vt:lpwstr>
  </property>
  <property fmtid="{D5CDD505-2E9C-101B-9397-08002B2CF9AE}" pid="5" name="UNDP_POPP_BUSINESSUNIT">
    <vt:lpwstr>669;#Programme and Project Management|1c019435-9793-447e-8959-0b32d23bf3d5</vt:lpwstr>
  </property>
  <property fmtid="{D5CDD505-2E9C-101B-9397-08002B2CF9AE}" pid="6" name="UNDP_POPP_BUSINESSPROCESS_HIDDEN">
    <vt:lpwstr/>
  </property>
  <property fmtid="{D5CDD505-2E9C-101B-9397-08002B2CF9AE}" pid="7" name="TaxCatchAll">
    <vt:lpwstr>669;#Programme and Project Management|1c019435-9793-447e-8959-0b32d23bf3d5</vt:lpwstr>
  </property>
  <property fmtid="{D5CDD505-2E9C-101B-9397-08002B2CF9AE}" pid="8" name="l0e6ef0c43e74560bd7f3acd1f5e8571">
    <vt:lpwstr>Programme and Project Management|1c019435-9793-447e-8959-0b32d23bf3d5</vt:lpwstr>
  </property>
  <property fmtid="{D5CDD505-2E9C-101B-9397-08002B2CF9AE}" pid="9" name="DLCPolicyLabelValue">
    <vt:lpwstr>Effective Date: {Effective Date}                                                Version #: {POPPRefItemVersion}</vt:lpwstr>
  </property>
  <property fmtid="{D5CDD505-2E9C-101B-9397-08002B2CF9AE}" pid="10" name="MediaServiceImageTags">
    <vt:lpwstr/>
  </property>
</Properties>
</file>